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E1" w:rsidRDefault="00BE3AE1" w:rsidP="00B73EC7">
      <w:pPr>
        <w:pStyle w:val="Bezodstpw"/>
        <w:jc w:val="both"/>
      </w:pPr>
    </w:p>
    <w:p w:rsidR="00D410C9" w:rsidRPr="0060353A" w:rsidRDefault="00D410C9" w:rsidP="00B73EC7">
      <w:pPr>
        <w:pStyle w:val="Bezodstpw"/>
        <w:jc w:val="both"/>
      </w:pPr>
    </w:p>
    <w:p w:rsidR="00BE3AE1" w:rsidRDefault="00BE3AE1" w:rsidP="00B73EC7">
      <w:pPr>
        <w:spacing w:after="0" w:line="240" w:lineRule="auto"/>
        <w:jc w:val="center"/>
        <w:rPr>
          <w:b/>
        </w:rPr>
      </w:pPr>
      <w:r w:rsidRPr="0060353A">
        <w:rPr>
          <w:b/>
        </w:rPr>
        <w:t>REGULAMIN PROJEKTU</w:t>
      </w:r>
    </w:p>
    <w:p w:rsidR="00FA0ECB" w:rsidRPr="0060353A" w:rsidRDefault="00FA0ECB" w:rsidP="00B73EC7">
      <w:pPr>
        <w:spacing w:after="0" w:line="240" w:lineRule="auto"/>
        <w:jc w:val="both"/>
        <w:rPr>
          <w:b/>
        </w:rPr>
      </w:pPr>
    </w:p>
    <w:p w:rsidR="00BE3AE1" w:rsidRPr="00FA0ECB" w:rsidRDefault="00BE3AE1" w:rsidP="00B73E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AD729F">
        <w:rPr>
          <w:b/>
          <w:kern w:val="28"/>
          <w:lang w:eastAsia="pl-PL"/>
        </w:rPr>
        <w:t>„</w:t>
      </w:r>
      <w:r w:rsidR="00AC0A53">
        <w:rPr>
          <w:rFonts w:asciiTheme="minorHAnsi" w:hAnsiTheme="minorHAnsi" w:cstheme="minorHAnsi"/>
          <w:b/>
          <w:lang w:eastAsia="pl-PL"/>
        </w:rPr>
        <w:t>AKTYWNIE KU PRACY Z KOMPASSEM</w:t>
      </w:r>
      <w:r w:rsidR="00FA0ECB" w:rsidRPr="00FA0ECB">
        <w:rPr>
          <w:rFonts w:asciiTheme="minorHAnsi" w:hAnsiTheme="minorHAnsi" w:cstheme="minorHAnsi"/>
          <w:b/>
          <w:lang w:eastAsia="pl-PL"/>
        </w:rPr>
        <w:t xml:space="preserve"> - program na rzecz aktywizacji zawodowej osób </w:t>
      </w:r>
      <w:r w:rsidR="005F3398">
        <w:rPr>
          <w:rFonts w:asciiTheme="minorHAnsi" w:hAnsiTheme="minorHAnsi" w:cstheme="minorHAnsi"/>
          <w:b/>
          <w:lang w:eastAsia="pl-PL"/>
        </w:rPr>
        <w:t xml:space="preserve">biernych zawodowo </w:t>
      </w:r>
      <w:r w:rsidR="00FA0ECB" w:rsidRPr="00FA0ECB">
        <w:rPr>
          <w:rFonts w:asciiTheme="minorHAnsi" w:hAnsiTheme="minorHAnsi" w:cstheme="minorHAnsi"/>
          <w:b/>
          <w:lang w:eastAsia="pl-PL"/>
        </w:rPr>
        <w:t>w wieku powyżej 30 lat</w:t>
      </w:r>
      <w:r w:rsidR="005F3398">
        <w:rPr>
          <w:rFonts w:asciiTheme="minorHAnsi" w:hAnsiTheme="minorHAnsi" w:cstheme="minorHAnsi"/>
          <w:b/>
          <w:lang w:eastAsia="pl-PL"/>
        </w:rPr>
        <w:t xml:space="preserve"> i więcej z województwa zachodniopomorskiego</w:t>
      </w:r>
      <w:r w:rsidR="00AC0A53">
        <w:rPr>
          <w:rFonts w:asciiTheme="minorHAnsi" w:hAnsiTheme="minorHAnsi" w:cstheme="minorHAnsi"/>
          <w:b/>
          <w:lang w:eastAsia="pl-PL"/>
        </w:rPr>
        <w:t>”</w:t>
      </w:r>
      <w:r w:rsidR="0063298D">
        <w:rPr>
          <w:rFonts w:asciiTheme="minorHAnsi" w:hAnsiTheme="minorHAnsi" w:cstheme="minorHAnsi"/>
          <w:b/>
          <w:lang w:eastAsia="pl-PL"/>
        </w:rPr>
        <w:t>.</w:t>
      </w:r>
    </w:p>
    <w:p w:rsidR="00BE3AE1" w:rsidRPr="0060353A" w:rsidRDefault="00BE3AE1" w:rsidP="00B73EC7">
      <w:pPr>
        <w:spacing w:after="0" w:line="240" w:lineRule="auto"/>
        <w:jc w:val="both"/>
        <w:rPr>
          <w:b/>
        </w:rPr>
      </w:pPr>
    </w:p>
    <w:p w:rsidR="00BE3AE1" w:rsidRPr="00CC7925" w:rsidRDefault="00BE3AE1" w:rsidP="00B73EC7">
      <w:pPr>
        <w:spacing w:after="120" w:line="240" w:lineRule="auto"/>
        <w:jc w:val="center"/>
        <w:rPr>
          <w:b/>
        </w:rPr>
      </w:pPr>
      <w:r w:rsidRPr="00CC7925">
        <w:rPr>
          <w:b/>
        </w:rPr>
        <w:t>§ 1</w:t>
      </w:r>
    </w:p>
    <w:p w:rsidR="00BE3AE1" w:rsidRPr="00CC7925" w:rsidRDefault="00BE3AE1" w:rsidP="00420AD0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FA0ECB" w:rsidRPr="0067730F" w:rsidRDefault="00BE3AE1" w:rsidP="00B73EC7">
      <w:pPr>
        <w:autoSpaceDE w:val="0"/>
        <w:autoSpaceDN w:val="0"/>
        <w:adjustRightInd w:val="0"/>
        <w:jc w:val="both"/>
      </w:pPr>
      <w:r w:rsidRPr="0060353A">
        <w:t>Projekt</w:t>
      </w:r>
      <w:r w:rsidRPr="00AD729F">
        <w:t xml:space="preserve"> </w:t>
      </w:r>
      <w:r w:rsidR="00695B1F">
        <w:t xml:space="preserve">„AKTYWNIE KU PRACY Z KOMPASSEM </w:t>
      </w:r>
      <w:r w:rsidR="0067730F">
        <w:t>- program na rzecz aktywizacji zawodowej osób biernych zawodowo w wieku powyżej 30 lat i więcej z województwa zachodniopomorskiego</w:t>
      </w:r>
      <w:r w:rsidR="001F7E01">
        <w:t>”</w:t>
      </w:r>
      <w:r w:rsidR="00B73EC7">
        <w:br/>
      </w:r>
      <w:r w:rsidRPr="0060353A">
        <w:t xml:space="preserve">jest realizowany przez </w:t>
      </w:r>
      <w:r w:rsidR="00F65F5F">
        <w:t xml:space="preserve">KOMPASS INVEST Sp. z o. o. (dawniej: </w:t>
      </w:r>
      <w:r w:rsidRPr="0060353A">
        <w:t xml:space="preserve">Kompass Consulting Maciej </w:t>
      </w:r>
      <w:r w:rsidR="00F65F5F">
        <w:t xml:space="preserve">Buczkowski), </w:t>
      </w:r>
      <w:r w:rsidRPr="0060353A">
        <w:t>na po</w:t>
      </w:r>
      <w:r w:rsidR="00D938FF">
        <w:t>dstawie umowy o dofinansowanie p</w:t>
      </w:r>
      <w:r w:rsidRPr="0060353A">
        <w:t xml:space="preserve">rojektu nr </w:t>
      </w:r>
      <w:r w:rsidR="00695B1F">
        <w:rPr>
          <w:rFonts w:asciiTheme="minorHAnsi" w:hAnsiTheme="minorHAnsi" w:cstheme="minorHAnsi"/>
          <w:bCs/>
        </w:rPr>
        <w:t>RPZP.06.05.00-32-K</w:t>
      </w:r>
      <w:r w:rsidR="009E398B">
        <w:rPr>
          <w:rFonts w:asciiTheme="minorHAnsi" w:hAnsiTheme="minorHAnsi" w:cstheme="minorHAnsi"/>
          <w:bCs/>
        </w:rPr>
        <w:t>0</w:t>
      </w:r>
      <w:r w:rsidR="00695B1F">
        <w:rPr>
          <w:rFonts w:asciiTheme="minorHAnsi" w:hAnsiTheme="minorHAnsi" w:cstheme="minorHAnsi"/>
          <w:bCs/>
        </w:rPr>
        <w:t>18/17</w:t>
      </w:r>
      <w:r w:rsidR="00F65F5F">
        <w:rPr>
          <w:rFonts w:asciiTheme="minorHAnsi" w:hAnsiTheme="minorHAnsi" w:cstheme="minorHAnsi"/>
          <w:bCs/>
        </w:rPr>
        <w:t>,</w:t>
      </w:r>
      <w:r w:rsidR="0067730F">
        <w:rPr>
          <w:rFonts w:asciiTheme="minorHAnsi" w:hAnsiTheme="minorHAnsi" w:cstheme="minorHAnsi"/>
          <w:bCs/>
        </w:rPr>
        <w:t xml:space="preserve"> </w:t>
      </w:r>
      <w:r w:rsidRPr="00FA0ECB">
        <w:rPr>
          <w:rFonts w:asciiTheme="minorHAnsi" w:hAnsiTheme="minorHAnsi" w:cstheme="minorHAnsi"/>
        </w:rPr>
        <w:t>zawartej</w:t>
      </w:r>
      <w:r w:rsidRPr="0060353A">
        <w:t xml:space="preserve"> </w:t>
      </w:r>
      <w:r w:rsidRPr="00AD729F">
        <w:rPr>
          <w:kern w:val="28"/>
          <w:lang w:eastAsia="pl-PL"/>
        </w:rPr>
        <w:t xml:space="preserve">w </w:t>
      </w:r>
      <w:r w:rsidR="00BA5B00">
        <w:rPr>
          <w:kern w:val="28"/>
          <w:lang w:eastAsia="pl-PL"/>
        </w:rPr>
        <w:t xml:space="preserve">ramach </w:t>
      </w:r>
      <w:r w:rsidR="00695B1F">
        <w:rPr>
          <w:kern w:val="28"/>
          <w:lang w:eastAsia="pl-PL"/>
        </w:rPr>
        <w:t>Regionalnego Programu O</w:t>
      </w:r>
      <w:r w:rsidR="00FA0ECB">
        <w:rPr>
          <w:kern w:val="28"/>
          <w:lang w:eastAsia="pl-PL"/>
        </w:rPr>
        <w:t>perac</w:t>
      </w:r>
      <w:r w:rsidR="0067730F">
        <w:rPr>
          <w:kern w:val="28"/>
          <w:lang w:eastAsia="pl-PL"/>
        </w:rPr>
        <w:t>yjnego Województwa Zachodniopomorskiego</w:t>
      </w:r>
      <w:r w:rsidR="00FA0ECB">
        <w:rPr>
          <w:kern w:val="28"/>
          <w:lang w:eastAsia="pl-PL"/>
        </w:rPr>
        <w:t xml:space="preserve"> na lata 2014-2020.</w:t>
      </w:r>
    </w:p>
    <w:p w:rsidR="00BE3AE1" w:rsidRPr="0060353A" w:rsidRDefault="009644E5" w:rsidP="00B73EC7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Niniejszy r</w:t>
      </w:r>
      <w:r w:rsidR="00BE3AE1" w:rsidRPr="0060353A">
        <w:t>egulamin określa:</w:t>
      </w:r>
    </w:p>
    <w:p w:rsidR="00BE3AE1" w:rsidRPr="0060353A" w:rsidRDefault="004707BF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>
        <w:t>kryteria uczestnictwa w p</w:t>
      </w:r>
      <w:r w:rsidR="00BE3AE1" w:rsidRPr="0060353A">
        <w:t>rojekcie,</w:t>
      </w:r>
    </w:p>
    <w:p w:rsidR="00BE3AE1" w:rsidRPr="0060353A" w:rsidRDefault="00BE3AE1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 w:rsidRPr="0060353A">
        <w:t>procedu</w:t>
      </w:r>
      <w:r w:rsidR="009644E5">
        <w:t>ry rekrutacji u</w:t>
      </w:r>
      <w:r w:rsidR="004707BF">
        <w:t>czestników/czek p</w:t>
      </w:r>
      <w:r w:rsidRPr="0060353A">
        <w:t>rojektu,</w:t>
      </w:r>
    </w:p>
    <w:p w:rsidR="00BE3AE1" w:rsidRPr="0060353A" w:rsidRDefault="00BE3AE1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 w:rsidRPr="0060353A">
        <w:t>zasady organizacji p</w:t>
      </w:r>
      <w:r w:rsidR="004707BF">
        <w:t>oszczególnych działań w ramach p</w:t>
      </w:r>
      <w:r w:rsidRPr="0060353A">
        <w:t>rojektu,</w:t>
      </w:r>
    </w:p>
    <w:p w:rsidR="00BE3AE1" w:rsidRPr="0060353A" w:rsidRDefault="00BE3AE1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 w:rsidRPr="0060353A">
        <w:t xml:space="preserve">prawa i </w:t>
      </w:r>
      <w:r w:rsidR="004707BF">
        <w:t>obowiązki uczestnika/</w:t>
      </w:r>
      <w:proofErr w:type="spellStart"/>
      <w:r w:rsidR="004707BF">
        <w:t>czki</w:t>
      </w:r>
      <w:proofErr w:type="spellEnd"/>
      <w:r w:rsidR="004707BF">
        <w:t xml:space="preserve"> p</w:t>
      </w:r>
      <w:r w:rsidRPr="0060353A">
        <w:t>rojektu,</w:t>
      </w:r>
    </w:p>
    <w:p w:rsidR="00BE3AE1" w:rsidRPr="0060353A" w:rsidRDefault="00BE3AE1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 w:rsidRPr="0060353A">
        <w:t>zasady monitoringu,</w:t>
      </w:r>
    </w:p>
    <w:p w:rsidR="00BE3AE1" w:rsidRPr="0060353A" w:rsidRDefault="004707BF" w:rsidP="00B73EC7">
      <w:pPr>
        <w:pStyle w:val="Akapitzlist"/>
        <w:numPr>
          <w:ilvl w:val="0"/>
          <w:numId w:val="37"/>
        </w:numPr>
        <w:spacing w:line="240" w:lineRule="auto"/>
        <w:jc w:val="both"/>
      </w:pPr>
      <w:r>
        <w:t>zasady rezygnacji z udziału w p</w:t>
      </w:r>
      <w:r w:rsidR="00BE3AE1" w:rsidRPr="0060353A">
        <w:t>rojekcie.</w:t>
      </w:r>
    </w:p>
    <w:p w:rsidR="00BE3AE1" w:rsidRPr="0060353A" w:rsidRDefault="00F65F5F" w:rsidP="00B73EC7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Ogólny nadzór nad realizacją P</w:t>
      </w:r>
      <w:r w:rsidR="00BE3AE1" w:rsidRPr="0060353A">
        <w:t>rojektu, a także rozstrzyganie sp</w:t>
      </w:r>
      <w:r w:rsidR="00BE3AE1">
        <w:t>raw, które nie są uregulowane w </w:t>
      </w:r>
      <w:r>
        <w:t>niniejszym R</w:t>
      </w:r>
      <w:r w:rsidR="00BE3AE1" w:rsidRPr="0060353A">
        <w:t>egulaminie,</w:t>
      </w:r>
      <w:r w:rsidR="008F397E">
        <w:t xml:space="preserve"> pozostaje w gestii personelu P</w:t>
      </w:r>
      <w:r w:rsidR="00AD46CD">
        <w:t>rojektu.</w:t>
      </w:r>
    </w:p>
    <w:p w:rsidR="008F397E" w:rsidRDefault="00695B1F" w:rsidP="008F397E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Decyzje </w:t>
      </w:r>
      <w:r w:rsidR="00BE3AE1" w:rsidRPr="0060353A">
        <w:t>Koordynatora Projektu są ostateczne i nie przysługuje od nich odwołanie.</w:t>
      </w:r>
    </w:p>
    <w:p w:rsidR="00BE3AE1" w:rsidRPr="00695B1F" w:rsidRDefault="00BE3AE1" w:rsidP="008F397E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Wszystkie i</w:t>
      </w:r>
      <w:r w:rsidR="004707BF">
        <w:t>nformacje dotyczące realizacji p</w:t>
      </w:r>
      <w:r w:rsidRPr="0060353A">
        <w:t xml:space="preserve">rojektu dostępne są na stronie internetowej </w:t>
      </w:r>
      <w:r w:rsidR="000D6A00" w:rsidRPr="000D6A00">
        <w:t xml:space="preserve">http://kompass-consulting.pl/aktywnie-ku-pracy </w:t>
      </w:r>
      <w:r w:rsidR="00AD1918">
        <w:t xml:space="preserve">oraz </w:t>
      </w:r>
      <w:r w:rsidR="009644E5">
        <w:t>w biurze p</w:t>
      </w:r>
      <w:r w:rsidRPr="0060353A">
        <w:t xml:space="preserve">rojektu tj. w </w:t>
      </w:r>
      <w:r w:rsidR="0067730F">
        <w:t>Kołobrzegu</w:t>
      </w:r>
      <w:r w:rsidR="00B73EC7">
        <w:br/>
      </w:r>
      <w:r w:rsidR="00CA5E54">
        <w:t xml:space="preserve">przy </w:t>
      </w:r>
      <w:r w:rsidR="00FD53ED">
        <w:t>ul</w:t>
      </w:r>
      <w:r w:rsidR="0067730F" w:rsidRPr="008F397E">
        <w:rPr>
          <w:rFonts w:asciiTheme="minorHAnsi" w:hAnsiTheme="minorHAnsi" w:cstheme="minorHAnsi"/>
        </w:rPr>
        <w:t>. Sienkiewicza</w:t>
      </w:r>
      <w:r w:rsidR="00CA5E54" w:rsidRPr="008F397E">
        <w:rPr>
          <w:rFonts w:asciiTheme="minorHAnsi" w:hAnsiTheme="minorHAnsi" w:cstheme="minorHAnsi"/>
        </w:rPr>
        <w:t xml:space="preserve"> 19</w:t>
      </w:r>
      <w:r w:rsidR="00F65F5F" w:rsidRPr="008F397E">
        <w:rPr>
          <w:rFonts w:asciiTheme="minorHAnsi" w:hAnsiTheme="minorHAnsi" w:cstheme="minorHAnsi"/>
        </w:rPr>
        <w:t>, 78-100 Kołobrzeg.</w:t>
      </w:r>
    </w:p>
    <w:p w:rsidR="00695B1F" w:rsidRPr="0060353A" w:rsidRDefault="00695B1F" w:rsidP="00B73EC7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Theme="minorHAnsi" w:hAnsiTheme="minorHAnsi" w:cstheme="minorHAnsi"/>
        </w:rPr>
        <w:t xml:space="preserve">Projekt jest współfinansowany ze środków </w:t>
      </w:r>
      <w:r w:rsidR="00A02358">
        <w:rPr>
          <w:rFonts w:asciiTheme="minorHAnsi" w:hAnsiTheme="minorHAnsi" w:cstheme="minorHAnsi"/>
        </w:rPr>
        <w:t>Europejskiego Funduszu Społecznego</w:t>
      </w:r>
      <w:r>
        <w:rPr>
          <w:rFonts w:asciiTheme="minorHAnsi" w:hAnsiTheme="minorHAnsi" w:cstheme="minorHAnsi"/>
        </w:rPr>
        <w:t xml:space="preserve"> w ramach Regionalnego Programu Operacyjnego Województwa Zachodniopomorskiego</w:t>
      </w:r>
      <w:r w:rsidR="00BA5B00">
        <w:rPr>
          <w:rFonts w:asciiTheme="minorHAnsi" w:hAnsiTheme="minorHAnsi" w:cstheme="minorHAnsi"/>
        </w:rPr>
        <w:t xml:space="preserve"> na lata </w:t>
      </w:r>
      <w:r w:rsidR="00B73EC7">
        <w:rPr>
          <w:rFonts w:asciiTheme="minorHAnsi" w:hAnsiTheme="minorHAnsi" w:cstheme="minorHAnsi"/>
        </w:rPr>
        <w:br/>
      </w:r>
      <w:r w:rsidR="00BA5B00">
        <w:rPr>
          <w:rFonts w:asciiTheme="minorHAnsi" w:hAnsiTheme="minorHAnsi" w:cstheme="minorHAnsi"/>
        </w:rPr>
        <w:t>2014 - 2020</w:t>
      </w:r>
      <w:r>
        <w:rPr>
          <w:rFonts w:asciiTheme="minorHAnsi" w:hAnsiTheme="minorHAnsi" w:cstheme="minorHAnsi"/>
        </w:rPr>
        <w:t>.</w:t>
      </w:r>
    </w:p>
    <w:p w:rsidR="00FD53ED" w:rsidRPr="0060353A" w:rsidRDefault="00FD53ED" w:rsidP="00B73EC7">
      <w:pPr>
        <w:spacing w:after="0" w:line="240" w:lineRule="auto"/>
        <w:jc w:val="both"/>
      </w:pPr>
    </w:p>
    <w:p w:rsidR="00BE3AE1" w:rsidRPr="00CC7925" w:rsidRDefault="00BE3AE1" w:rsidP="00B73EC7">
      <w:pPr>
        <w:spacing w:after="120" w:line="240" w:lineRule="auto"/>
        <w:jc w:val="center"/>
        <w:rPr>
          <w:b/>
        </w:rPr>
      </w:pPr>
      <w:r w:rsidRPr="00CC7925">
        <w:rPr>
          <w:b/>
        </w:rPr>
        <w:t>§ 2</w:t>
      </w:r>
    </w:p>
    <w:p w:rsidR="00BE3AE1" w:rsidRPr="00420AD0" w:rsidRDefault="00BE3AE1" w:rsidP="00420AD0">
      <w:pPr>
        <w:spacing w:after="120" w:line="240" w:lineRule="auto"/>
        <w:jc w:val="center"/>
        <w:rPr>
          <w:b/>
        </w:rPr>
      </w:pPr>
      <w:r w:rsidRPr="00CC7925">
        <w:rPr>
          <w:b/>
        </w:rPr>
        <w:t>Słownik pojęć</w:t>
      </w:r>
    </w:p>
    <w:p w:rsidR="00BE3AE1" w:rsidRPr="00AD1918" w:rsidRDefault="00BE3AE1" w:rsidP="00B73EC7">
      <w:pPr>
        <w:spacing w:after="0" w:line="240" w:lineRule="auto"/>
        <w:jc w:val="both"/>
      </w:pPr>
      <w:r w:rsidRPr="00AD1918">
        <w:t>Wyjaśnienie pojęć użytych w niniejszym regulaminie: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Projektodawca</w:t>
      </w:r>
      <w:r w:rsidRPr="00AD1918">
        <w:t xml:space="preserve"> –</w:t>
      </w:r>
      <w:r w:rsidR="00F65F5F">
        <w:t xml:space="preserve"> KOMPASS INVEST Sp. z o. o.</w:t>
      </w:r>
      <w:r w:rsidRPr="00AD1918">
        <w:t xml:space="preserve"> </w:t>
      </w:r>
      <w:r w:rsidR="00F65F5F">
        <w:t xml:space="preserve">(dawniej: </w:t>
      </w:r>
      <w:r w:rsidRPr="00AD1918">
        <w:t>Kompass Consulting Maciej Buczkowski</w:t>
      </w:r>
      <w:r w:rsidR="00F65F5F">
        <w:t>)</w:t>
      </w:r>
      <w:r w:rsidRPr="00AD1918">
        <w:t>;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  <w:rPr>
          <w:bCs/>
        </w:rPr>
      </w:pPr>
      <w:r w:rsidRPr="00AD1918">
        <w:rPr>
          <w:b/>
        </w:rPr>
        <w:t xml:space="preserve">Projekt </w:t>
      </w:r>
      <w:r w:rsidRPr="00AD1918">
        <w:t xml:space="preserve">– </w:t>
      </w:r>
      <w:r w:rsidR="0067730F" w:rsidRPr="00AD1918">
        <w:t xml:space="preserve">Projekt „AKTYWNIE KU PRACY Z </w:t>
      </w:r>
      <w:r w:rsidR="00695B1F" w:rsidRPr="00AD1918">
        <w:t>KOMPASSEM</w:t>
      </w:r>
      <w:r w:rsidR="0067730F" w:rsidRPr="00AD1918">
        <w:t xml:space="preserve"> - program na rzecz aktywizacji zawodowej osób biernych zawodowo w wieku powyżej 30 lat i więcej z województwa zachodniopomorskiego</w:t>
      </w:r>
      <w:r w:rsidR="00695B1F" w:rsidRPr="00AD1918">
        <w:t>”</w:t>
      </w:r>
      <w:r w:rsidR="00B73EC7" w:rsidRPr="00AD1918">
        <w:t xml:space="preserve"> </w:t>
      </w:r>
      <w:r w:rsidR="00D938FF" w:rsidRPr="00AD1918">
        <w:rPr>
          <w:bCs/>
        </w:rPr>
        <w:t>n</w:t>
      </w:r>
      <w:r w:rsidRPr="00AD1918">
        <w:rPr>
          <w:bCs/>
        </w:rPr>
        <w:t>r</w:t>
      </w:r>
      <w:r w:rsidR="00D938FF" w:rsidRPr="00AD1918">
        <w:rPr>
          <w:bCs/>
          <w:kern w:val="28"/>
          <w:lang w:eastAsia="pl-PL"/>
        </w:rPr>
        <w:t xml:space="preserve"> </w:t>
      </w:r>
      <w:r w:rsidR="00695B1F" w:rsidRPr="00AD1918">
        <w:rPr>
          <w:bCs/>
          <w:kern w:val="28"/>
          <w:lang w:eastAsia="pl-PL"/>
        </w:rPr>
        <w:t>RPZP.06.05.00-32-K</w:t>
      </w:r>
      <w:r w:rsidR="009E398B">
        <w:rPr>
          <w:bCs/>
          <w:kern w:val="28"/>
          <w:lang w:eastAsia="pl-PL"/>
        </w:rPr>
        <w:t>0</w:t>
      </w:r>
      <w:r w:rsidR="00695B1F" w:rsidRPr="00AD1918">
        <w:rPr>
          <w:bCs/>
          <w:kern w:val="28"/>
          <w:lang w:eastAsia="pl-PL"/>
        </w:rPr>
        <w:t>18/17</w:t>
      </w:r>
      <w:r w:rsidR="00A02358" w:rsidRPr="00AD1918">
        <w:rPr>
          <w:bCs/>
          <w:kern w:val="28"/>
          <w:lang w:eastAsia="pl-PL"/>
        </w:rPr>
        <w:t>;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Kandydat</w:t>
      </w:r>
      <w:r w:rsidR="00F74837">
        <w:rPr>
          <w:b/>
        </w:rPr>
        <w:t>/ka</w:t>
      </w:r>
      <w:r w:rsidRPr="00AD1918">
        <w:t xml:space="preserve"> – osoba ubiegająca się o</w:t>
      </w:r>
      <w:r w:rsidR="009644E5" w:rsidRPr="00AD1918">
        <w:t xml:space="preserve"> zakwalifikowanie do udziału w p</w:t>
      </w:r>
      <w:r w:rsidRPr="00AD1918">
        <w:t>rojekcie;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Uczestnik</w:t>
      </w:r>
      <w:r w:rsidR="00F74837">
        <w:rPr>
          <w:b/>
        </w:rPr>
        <w:t>/czka</w:t>
      </w:r>
      <w:r w:rsidRPr="00AD1918">
        <w:rPr>
          <w:b/>
        </w:rPr>
        <w:t xml:space="preserve"> Projektu</w:t>
      </w:r>
      <w:r w:rsidRPr="00AD1918">
        <w:t xml:space="preserve"> – osoba zakwalifikowana do udziału w Projekcie;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Koordynator</w:t>
      </w:r>
      <w:r w:rsidR="00805479">
        <w:rPr>
          <w:b/>
        </w:rPr>
        <w:t>/ka</w:t>
      </w:r>
      <w:r w:rsidRPr="00AD1918">
        <w:rPr>
          <w:b/>
        </w:rPr>
        <w:t xml:space="preserve"> Projektu</w:t>
      </w:r>
      <w:r w:rsidR="009644E5" w:rsidRPr="00AD1918">
        <w:t xml:space="preserve"> – osoba zarządzająca p</w:t>
      </w:r>
      <w:r w:rsidRPr="00AD1918">
        <w:t>rojektem;</w:t>
      </w:r>
    </w:p>
    <w:p w:rsidR="00BE3AE1" w:rsidRPr="00AD1918" w:rsidRDefault="00BE3AE1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Biuro Projektu</w:t>
      </w:r>
      <w:r w:rsidRPr="00AD1918">
        <w:t xml:space="preserve"> – </w:t>
      </w:r>
      <w:r w:rsidR="00FD53ED" w:rsidRPr="00AD1918">
        <w:t>ul</w:t>
      </w:r>
      <w:r w:rsidR="00FD53ED" w:rsidRPr="00AD1918">
        <w:rPr>
          <w:rFonts w:asciiTheme="minorHAnsi" w:hAnsiTheme="minorHAnsi" w:cstheme="minorHAnsi"/>
        </w:rPr>
        <w:t xml:space="preserve">. </w:t>
      </w:r>
      <w:r w:rsidR="0067730F" w:rsidRPr="00AD1918">
        <w:rPr>
          <w:rFonts w:asciiTheme="minorHAnsi" w:hAnsiTheme="minorHAnsi" w:cstheme="minorHAnsi"/>
        </w:rPr>
        <w:t>Sienkiewicza 19</w:t>
      </w:r>
      <w:r w:rsidRPr="00AD1918">
        <w:t xml:space="preserve">, </w:t>
      </w:r>
      <w:r w:rsidR="0067730F" w:rsidRPr="00AD1918">
        <w:t>78-100 Kołobrzeg</w:t>
      </w:r>
      <w:r w:rsidRPr="00AD1918">
        <w:t>;</w:t>
      </w:r>
    </w:p>
    <w:p w:rsidR="00D00634" w:rsidRPr="00AD1918" w:rsidRDefault="00102258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O</w:t>
      </w:r>
      <w:r w:rsidR="00D00634" w:rsidRPr="00AD1918">
        <w:rPr>
          <w:b/>
        </w:rPr>
        <w:t>soby bierne zawodowo</w:t>
      </w:r>
      <w:r w:rsidR="00D00634" w:rsidRPr="00AD1918">
        <w:t xml:space="preserve"> – osoby, które w danej chwili nie tworzą zasobów siły roboczej </w:t>
      </w:r>
      <w:r w:rsidR="00B73EC7" w:rsidRPr="00AD1918">
        <w:br/>
      </w:r>
      <w:r w:rsidR="00D00634" w:rsidRPr="00AD1918">
        <w:t>(tzn. nie</w:t>
      </w:r>
      <w:r w:rsidR="00AA3763" w:rsidRPr="00AD1918">
        <w:t xml:space="preserve"> </w:t>
      </w:r>
      <w:r w:rsidR="00D00634" w:rsidRPr="00AD1918">
        <w:t>pracują i nie są bezrobotne). Osoby będące na urlopie wychowawczym (</w:t>
      </w:r>
      <w:r w:rsidR="008F397E">
        <w:t>rozumianym</w:t>
      </w:r>
      <w:r w:rsidR="00D938FF" w:rsidRPr="00AD1918">
        <w:t xml:space="preserve"> </w:t>
      </w:r>
      <w:r w:rsidR="00D938FF" w:rsidRPr="00AD1918">
        <w:lastRenderedPageBreak/>
        <w:t>jako</w:t>
      </w:r>
      <w:r w:rsidR="00B73EC7" w:rsidRPr="00AD1918">
        <w:t xml:space="preserve"> </w:t>
      </w:r>
      <w:r w:rsidR="00D00634" w:rsidRPr="00AD1918">
        <w:t>nieobecność w pracy, spowodowana opieką nad dzieckiem w okresie, który nie mieści się w ramach</w:t>
      </w:r>
      <w:r w:rsidR="00AA3763" w:rsidRPr="00AD1918">
        <w:t xml:space="preserve"> </w:t>
      </w:r>
      <w:r w:rsidR="00D00634" w:rsidRPr="00AD1918">
        <w:t>urlopu macierzyńskie</w:t>
      </w:r>
      <w:r w:rsidR="00B73EC7" w:rsidRPr="00AD1918">
        <w:t xml:space="preserve">go lub urlopu rodzicielskiego), </w:t>
      </w:r>
      <w:r w:rsidR="00B73EC7" w:rsidRPr="00AD1918">
        <w:br/>
      </w:r>
      <w:r w:rsidR="00D00634" w:rsidRPr="00AD1918">
        <w:t xml:space="preserve">są uznawane za bierne zawodowo, </w:t>
      </w:r>
      <w:r w:rsidR="008F397E">
        <w:t>chyba</w:t>
      </w:r>
      <w:r w:rsidR="00D938FF" w:rsidRPr="00AD1918">
        <w:t xml:space="preserve"> że</w:t>
      </w:r>
      <w:r w:rsidR="00D00634" w:rsidRPr="00AD1918">
        <w:t xml:space="preserve"> są</w:t>
      </w:r>
      <w:r w:rsidR="00AA3763" w:rsidRPr="00AD1918">
        <w:t xml:space="preserve"> </w:t>
      </w:r>
      <w:r w:rsidR="008F397E">
        <w:t xml:space="preserve">już </w:t>
      </w:r>
      <w:r w:rsidR="00D00634" w:rsidRPr="00AD1918">
        <w:t xml:space="preserve">zarejestrowane </w:t>
      </w:r>
      <w:r w:rsidR="00D938FF" w:rsidRPr="00AD1918">
        <w:t>jako</w:t>
      </w:r>
      <w:r w:rsidR="00D00634" w:rsidRPr="00AD1918">
        <w:t xml:space="preserve"> bezrobotne (wówczas status bezrobotnego ma pierwszeństwo). Osoby</w:t>
      </w:r>
      <w:r w:rsidR="00AA3763" w:rsidRPr="00AD1918">
        <w:t xml:space="preserve"> </w:t>
      </w:r>
      <w:r w:rsidR="00D00634" w:rsidRPr="00AD1918">
        <w:t>prowadzące działalność na własny rachunek (w tym członek rodziny bezpłatnie pomagający osobie</w:t>
      </w:r>
      <w:r w:rsidR="00AA3763" w:rsidRPr="00AD1918">
        <w:t xml:space="preserve"> </w:t>
      </w:r>
      <w:r w:rsidR="00D00634" w:rsidRPr="00AD1918">
        <w:t xml:space="preserve">prowadzącej działalność) </w:t>
      </w:r>
      <w:r w:rsidR="00B73EC7" w:rsidRPr="00AD1918">
        <w:br/>
      </w:r>
      <w:r w:rsidR="00D00634" w:rsidRPr="00AD1918">
        <w:t>nie</w:t>
      </w:r>
      <w:r w:rsidR="00FE1493" w:rsidRPr="00AD1918">
        <w:t xml:space="preserve"> są uznawane za b</w:t>
      </w:r>
      <w:r w:rsidR="00805479">
        <w:t>ierne zawodowo;</w:t>
      </w:r>
    </w:p>
    <w:p w:rsidR="00D00634" w:rsidRPr="00AD1918" w:rsidRDefault="00102258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O</w:t>
      </w:r>
      <w:r w:rsidR="00D00634" w:rsidRPr="00AD1918">
        <w:rPr>
          <w:b/>
        </w:rPr>
        <w:t>soby o niskich kwalifikacjach</w:t>
      </w:r>
      <w:r w:rsidR="00D00634" w:rsidRPr="00AD1918">
        <w:t xml:space="preserve"> – osoby posiadające wykształcenie na poziomie do ISCED 3</w:t>
      </w:r>
      <w:r w:rsidR="00AA3763" w:rsidRPr="00AD1918">
        <w:t xml:space="preserve"> </w:t>
      </w:r>
      <w:r w:rsidR="00D00634" w:rsidRPr="00AD1918">
        <w:t>zgodnie z Międzynarodową Standardową Klasyfikacją Kształcenia. Definicja poziomów wykształcenia</w:t>
      </w:r>
      <w:r w:rsidR="00AA3763" w:rsidRPr="00AD1918">
        <w:t xml:space="preserve"> </w:t>
      </w:r>
      <w:r w:rsidR="00D00634" w:rsidRPr="00AD1918">
        <w:t xml:space="preserve">(ISCED) została zawarta w Wytycznych Ministra Infrastruktury i Rozwoju </w:t>
      </w:r>
      <w:r w:rsidR="00B73EC7" w:rsidRPr="00AD1918">
        <w:br/>
      </w:r>
      <w:r w:rsidR="00D00634" w:rsidRPr="00AD1918">
        <w:t>w zakresie monitorowania</w:t>
      </w:r>
      <w:r w:rsidR="00AA3763" w:rsidRPr="00AD1918">
        <w:t xml:space="preserve"> </w:t>
      </w:r>
      <w:r w:rsidR="00D00634" w:rsidRPr="00AD1918">
        <w:t>postępu rzeczowego realizacji programów</w:t>
      </w:r>
      <w:r w:rsidR="00805479">
        <w:t xml:space="preserve"> operacyjnych na lata 2014-2020</w:t>
      </w:r>
      <w:r w:rsidR="00FE1493" w:rsidRPr="00AD1918">
        <w:t>;</w:t>
      </w:r>
    </w:p>
    <w:p w:rsidR="00D00634" w:rsidRPr="00AD1918" w:rsidRDefault="00102258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S</w:t>
      </w:r>
      <w:r w:rsidR="00AC0A53" w:rsidRPr="00AD1918">
        <w:rPr>
          <w:b/>
        </w:rPr>
        <w:t>pecjalna S</w:t>
      </w:r>
      <w:r w:rsidR="00D00634" w:rsidRPr="00AD1918">
        <w:rPr>
          <w:b/>
        </w:rPr>
        <w:t>tr</w:t>
      </w:r>
      <w:r w:rsidR="00AC0A53" w:rsidRPr="00AD1918">
        <w:rPr>
          <w:b/>
        </w:rPr>
        <w:t>efa W</w:t>
      </w:r>
      <w:r w:rsidR="00D00634" w:rsidRPr="00AD1918">
        <w:rPr>
          <w:b/>
        </w:rPr>
        <w:t xml:space="preserve">łączenia </w:t>
      </w:r>
      <w:r w:rsidRPr="00AD1918">
        <w:rPr>
          <w:b/>
        </w:rPr>
        <w:t>–</w:t>
      </w:r>
      <w:r w:rsidR="00AA3763" w:rsidRPr="00AD1918">
        <w:rPr>
          <w:b/>
        </w:rPr>
        <w:t xml:space="preserve"> </w:t>
      </w:r>
      <w:r w:rsidRPr="00AD1918">
        <w:rPr>
          <w:b/>
        </w:rPr>
        <w:t>SSW</w:t>
      </w:r>
      <w:r w:rsidR="00F65F5F">
        <w:t xml:space="preserve"> - </w:t>
      </w:r>
      <w:r w:rsidRPr="00AD1918">
        <w:t>obejmu</w:t>
      </w:r>
      <w:r w:rsidR="00AC0A53" w:rsidRPr="00AD1918">
        <w:t xml:space="preserve">je </w:t>
      </w:r>
      <w:r w:rsidR="00A02358" w:rsidRPr="00AD1918">
        <w:t>wybrane gminy wiejskie i miejsko-wiejskie</w:t>
      </w:r>
      <w:r w:rsidRPr="00AD1918">
        <w:t xml:space="preserve"> </w:t>
      </w:r>
      <w:r w:rsidR="00B73EC7" w:rsidRPr="00AD1918">
        <w:br/>
      </w:r>
      <w:r w:rsidRPr="00AD1918">
        <w:t xml:space="preserve">z terenu </w:t>
      </w:r>
      <w:r w:rsidR="00A02358" w:rsidRPr="00AD1918">
        <w:t xml:space="preserve">województwa </w:t>
      </w:r>
      <w:r w:rsidRPr="00AD1918">
        <w:t>zachodniopomorskiego</w:t>
      </w:r>
      <w:r w:rsidR="00F65F5F">
        <w:t>,</w:t>
      </w:r>
      <w:r w:rsidR="00A02358" w:rsidRPr="00AD1918">
        <w:t xml:space="preserve"> wyszczegól</w:t>
      </w:r>
      <w:r w:rsidR="00F65F5F">
        <w:t>nione w § 3 pkt</w:t>
      </w:r>
      <w:r w:rsidR="00A02358" w:rsidRPr="00AD1918">
        <w:t xml:space="preserve"> 2 niniejszego Regulaminu</w:t>
      </w:r>
      <w:r w:rsidRPr="00AD1918">
        <w:t>;</w:t>
      </w:r>
    </w:p>
    <w:p w:rsidR="00BE3AE1" w:rsidRPr="00AD1918" w:rsidRDefault="00AF3637" w:rsidP="00B73EC7">
      <w:pPr>
        <w:pStyle w:val="Akapitzlist"/>
        <w:numPr>
          <w:ilvl w:val="0"/>
          <w:numId w:val="36"/>
        </w:numPr>
        <w:spacing w:line="240" w:lineRule="auto"/>
        <w:jc w:val="both"/>
      </w:pPr>
      <w:r w:rsidRPr="00AD1918">
        <w:rPr>
          <w:b/>
        </w:rPr>
        <w:t>Regulamin</w:t>
      </w:r>
      <w:r w:rsidRPr="00AD1918">
        <w:t xml:space="preserve"> – Regulamin Projektu</w:t>
      </w:r>
      <w:r w:rsidR="00695B1F" w:rsidRPr="00AD1918">
        <w:t xml:space="preserve"> „AKTYWNIE KU PRACY Z KOMPASSEM</w:t>
      </w:r>
      <w:r w:rsidRPr="00AD1918">
        <w:t xml:space="preserve"> - program na rzecz aktywizacji zawodowej osób biernych zawodowo w wieku powyżej 30 lat i więcej </w:t>
      </w:r>
      <w:r w:rsidR="00B73EC7" w:rsidRPr="00AD1918">
        <w:br/>
      </w:r>
      <w:r w:rsidRPr="00AD1918">
        <w:t>z województwa zachodniopomorskiego</w:t>
      </w:r>
      <w:r w:rsidR="00695B1F" w:rsidRPr="00AD1918">
        <w:t>”</w:t>
      </w:r>
      <w:r w:rsidRPr="00AD1918">
        <w:t>.</w:t>
      </w:r>
    </w:p>
    <w:p w:rsidR="004E0C97" w:rsidRDefault="004E0C97" w:rsidP="00B73EC7">
      <w:pPr>
        <w:spacing w:after="120" w:line="240" w:lineRule="auto"/>
        <w:jc w:val="center"/>
        <w:rPr>
          <w:b/>
        </w:rPr>
      </w:pPr>
    </w:p>
    <w:p w:rsidR="00BE3AE1" w:rsidRPr="00CC7925" w:rsidRDefault="00BE3AE1" w:rsidP="00B73EC7">
      <w:pPr>
        <w:spacing w:after="120" w:line="240" w:lineRule="auto"/>
        <w:jc w:val="center"/>
        <w:rPr>
          <w:b/>
        </w:rPr>
      </w:pPr>
      <w:r w:rsidRPr="00CC7925">
        <w:rPr>
          <w:b/>
        </w:rPr>
        <w:t>§ 3</w:t>
      </w:r>
    </w:p>
    <w:p w:rsidR="00BE3AE1" w:rsidRDefault="00BE3AE1" w:rsidP="00B73EC7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A02358" w:rsidRDefault="004707BF" w:rsidP="00AD1918">
      <w:pPr>
        <w:numPr>
          <w:ilvl w:val="0"/>
          <w:numId w:val="2"/>
        </w:numPr>
        <w:spacing w:after="0" w:line="240" w:lineRule="auto"/>
        <w:ind w:left="426"/>
        <w:jc w:val="both"/>
      </w:pPr>
      <w:r>
        <w:t>Celem ogólnym p</w:t>
      </w:r>
      <w:r w:rsidR="00695B1F" w:rsidRPr="00D06833">
        <w:t xml:space="preserve">rojektu jest zwiększenie poziomu zatrudnienia 80 osób (48 kobiet i 32 mężczyzn) </w:t>
      </w:r>
      <w:r w:rsidR="00695B1F" w:rsidRPr="00A02358">
        <w:t xml:space="preserve">biernych zawodowo, </w:t>
      </w:r>
      <w:r w:rsidR="00695B1F" w:rsidRPr="00A02358">
        <w:rPr>
          <w:b/>
        </w:rPr>
        <w:t>w wieku 30 lat i więcej</w:t>
      </w:r>
      <w:r w:rsidR="008F397E">
        <w:t xml:space="preserve">, </w:t>
      </w:r>
      <w:r w:rsidR="00695B1F" w:rsidRPr="00A02358">
        <w:t>zamieszkujących</w:t>
      </w:r>
      <w:r w:rsidR="00F65F5F">
        <w:t>,</w:t>
      </w:r>
      <w:r w:rsidR="00695B1F" w:rsidRPr="00A02358">
        <w:t xml:space="preserve"> </w:t>
      </w:r>
      <w:r w:rsidR="00783430" w:rsidRPr="00A02358">
        <w:t>w rozumieniu Kodeksu Cywilnego</w:t>
      </w:r>
      <w:r w:rsidR="00F65F5F">
        <w:t>,</w:t>
      </w:r>
      <w:r w:rsidR="00783430" w:rsidRPr="00A02358">
        <w:t xml:space="preserve"> </w:t>
      </w:r>
      <w:r w:rsidR="00A02358">
        <w:t>Specjalną Strefę</w:t>
      </w:r>
      <w:r w:rsidR="0072629C" w:rsidRPr="00A02358">
        <w:t xml:space="preserve"> Włączenia w gminac</w:t>
      </w:r>
      <w:r w:rsidR="00A02358">
        <w:t>h wiejskich i miejsko-wiejskich</w:t>
      </w:r>
      <w:r w:rsidR="00F65F5F">
        <w:t xml:space="preserve">  </w:t>
      </w:r>
      <w:r w:rsidR="008F397E">
        <w:t>w </w:t>
      </w:r>
      <w:r w:rsidR="00695B1F" w:rsidRPr="00A02358">
        <w:t>województwie zachodniopomorskim</w:t>
      </w:r>
      <w:r w:rsidR="00F65F5F">
        <w:t>,</w:t>
      </w:r>
      <w:r w:rsidR="00F65F5F" w:rsidRPr="00A02358">
        <w:t xml:space="preserve"> wymienionych w</w:t>
      </w:r>
      <w:r w:rsidR="00F65F5F">
        <w:t xml:space="preserve">  § 3 pkt 2 Regulaminu,</w:t>
      </w:r>
      <w:r w:rsidR="008F397E">
        <w:t xml:space="preserve"> w okresie od </w:t>
      </w:r>
      <w:r w:rsidR="00695B1F" w:rsidRPr="00A02358">
        <w:t>01.09.2017 do 30.06.2019 r., będących osobami znajdującymi się w najtrudniejsz</w:t>
      </w:r>
      <w:r w:rsidR="00A02358">
        <w:t>ej sytuacji na rynku pracy, tj.:</w:t>
      </w:r>
    </w:p>
    <w:p w:rsidR="00A02358" w:rsidRDefault="00695B1F" w:rsidP="00B73EC7">
      <w:pPr>
        <w:pStyle w:val="Akapitzlist"/>
        <w:numPr>
          <w:ilvl w:val="0"/>
          <w:numId w:val="35"/>
        </w:numPr>
        <w:spacing w:line="240" w:lineRule="auto"/>
        <w:jc w:val="both"/>
      </w:pPr>
      <w:r w:rsidRPr="00A02358">
        <w:t xml:space="preserve">powyżej 50 roku życia, </w:t>
      </w:r>
    </w:p>
    <w:p w:rsidR="00A02358" w:rsidRDefault="00695B1F" w:rsidP="00B73EC7">
      <w:pPr>
        <w:pStyle w:val="Akapitzlist"/>
        <w:numPr>
          <w:ilvl w:val="0"/>
          <w:numId w:val="35"/>
        </w:numPr>
        <w:spacing w:line="240" w:lineRule="auto"/>
        <w:jc w:val="both"/>
      </w:pPr>
      <w:r w:rsidRPr="00A02358">
        <w:t xml:space="preserve">kobiety, </w:t>
      </w:r>
    </w:p>
    <w:p w:rsidR="00A02358" w:rsidRDefault="00695B1F" w:rsidP="00B73EC7">
      <w:pPr>
        <w:pStyle w:val="Akapitzlist"/>
        <w:numPr>
          <w:ilvl w:val="0"/>
          <w:numId w:val="35"/>
        </w:numPr>
        <w:spacing w:line="240" w:lineRule="auto"/>
        <w:jc w:val="both"/>
      </w:pPr>
      <w:r w:rsidRPr="00A02358">
        <w:t xml:space="preserve">niepełnosprawni, </w:t>
      </w:r>
    </w:p>
    <w:p w:rsidR="00BE3AE1" w:rsidRPr="00B73EC7" w:rsidRDefault="00695B1F" w:rsidP="00B73EC7">
      <w:pPr>
        <w:pStyle w:val="Akapitzlist"/>
        <w:numPr>
          <w:ilvl w:val="0"/>
          <w:numId w:val="35"/>
        </w:numPr>
        <w:spacing w:line="240" w:lineRule="auto"/>
        <w:jc w:val="both"/>
      </w:pPr>
      <w:r w:rsidRPr="00A02358">
        <w:t>o niskich kwalifikacjach.</w:t>
      </w:r>
    </w:p>
    <w:p w:rsidR="001F7E01" w:rsidRDefault="00783430" w:rsidP="004E0C97">
      <w:pPr>
        <w:numPr>
          <w:ilvl w:val="0"/>
          <w:numId w:val="2"/>
        </w:numPr>
        <w:spacing w:after="0" w:line="240" w:lineRule="auto"/>
        <w:ind w:left="426" w:hanging="426"/>
        <w:jc w:val="both"/>
      </w:pPr>
      <w:r>
        <w:t>W</w:t>
      </w:r>
      <w:r w:rsidR="00BE3AE1" w:rsidRPr="0060353A">
        <w:t xml:space="preserve">sparciem oferowanym w ramach </w:t>
      </w:r>
      <w:r w:rsidR="00F65F5F">
        <w:t>P</w:t>
      </w:r>
      <w:r w:rsidR="008F397E">
        <w:t>rojektu objęte</w:t>
      </w:r>
      <w:r w:rsidR="00BE3AE1" w:rsidRPr="00AD40E8">
        <w:t xml:space="preserve"> są </w:t>
      </w:r>
      <w:r w:rsidR="00A02358">
        <w:t>osoby zamieszkujące</w:t>
      </w:r>
      <w:r w:rsidR="0063298D" w:rsidRPr="00BA5B00">
        <w:t xml:space="preserve"> </w:t>
      </w:r>
      <w:r w:rsidR="0063298D">
        <w:t xml:space="preserve">gminy wiejskie </w:t>
      </w:r>
      <w:r w:rsidR="00B73EC7">
        <w:br/>
      </w:r>
      <w:r w:rsidR="0063298D">
        <w:t>i miejsko-wiejskie</w:t>
      </w:r>
      <w:r w:rsidR="00BE3AE1" w:rsidRPr="00AD40E8">
        <w:t xml:space="preserve"> </w:t>
      </w:r>
      <w:r w:rsidR="00E530D0">
        <w:t>powiatów znajdujących się na obszarze Specjalnej Strefy Włączenia</w:t>
      </w:r>
      <w:r w:rsidR="00A02358">
        <w:t xml:space="preserve"> </w:t>
      </w:r>
      <w:r w:rsidR="00B73EC7">
        <w:br/>
      </w:r>
      <w:r w:rsidR="00A02358">
        <w:t>w województwie zachodniopomorskim</w:t>
      </w:r>
      <w:r w:rsidR="00E530D0">
        <w:t>: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 xml:space="preserve">szczecinecki </w:t>
      </w:r>
      <w:r w:rsidRPr="00B73EC7">
        <w:t>– gmina Barwice, Biały Bór, Borne Sulinowo</w:t>
      </w:r>
      <w:r w:rsidR="00B25D7D" w:rsidRPr="00B73EC7">
        <w:t>, gmina Grzmiąca, gmina Szcze</w:t>
      </w:r>
      <w:r w:rsidR="00451EF6" w:rsidRPr="00B73EC7">
        <w:t>cinek-gmina wiejska,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białogardzki</w:t>
      </w:r>
      <w:r w:rsidRPr="00B73EC7">
        <w:t xml:space="preserve"> – gmina Białogard</w:t>
      </w:r>
      <w:r w:rsidR="00851C9A" w:rsidRPr="00B73EC7">
        <w:t xml:space="preserve"> </w:t>
      </w:r>
      <w:r w:rsidRPr="00B73EC7">
        <w:t>– gmina wiejska</w:t>
      </w:r>
      <w:r w:rsidR="00B25D7D" w:rsidRPr="00B73EC7">
        <w:t>, gmina Karlino,</w:t>
      </w:r>
      <w:r w:rsidR="00451EF6" w:rsidRPr="00B73EC7">
        <w:t xml:space="preserve"> gmina Tychowo, </w:t>
      </w:r>
    </w:p>
    <w:p w:rsidR="00ED3150" w:rsidRDefault="002C2962" w:rsidP="00ED3150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pyrzycki</w:t>
      </w:r>
      <w:r w:rsidRPr="00B73EC7">
        <w:t xml:space="preserve"> – gmina Bielice</w:t>
      </w:r>
      <w:r w:rsidR="00B25D7D" w:rsidRPr="00B73EC7">
        <w:t>, gmina Kozielice, gmina Lipiany, gmina Przelewice, gmina Pyrzyce,</w:t>
      </w:r>
      <w:r w:rsidR="008F397E">
        <w:t xml:space="preserve"> gmina</w:t>
      </w:r>
      <w:r w:rsidR="00451EF6" w:rsidRPr="00B73EC7">
        <w:t xml:space="preserve"> Warnice,</w:t>
      </w:r>
    </w:p>
    <w:p w:rsidR="00851C9A" w:rsidRPr="00ED3150" w:rsidRDefault="002C2962" w:rsidP="00ED3150">
      <w:pPr>
        <w:pStyle w:val="Akapitzlist"/>
        <w:numPr>
          <w:ilvl w:val="0"/>
          <w:numId w:val="27"/>
        </w:numPr>
        <w:spacing w:line="240" w:lineRule="auto"/>
        <w:jc w:val="both"/>
      </w:pPr>
      <w:r w:rsidRPr="00ED3150">
        <w:rPr>
          <w:b/>
        </w:rPr>
        <w:t>koszaliński</w:t>
      </w:r>
      <w:r w:rsidRPr="00B73EC7">
        <w:t xml:space="preserve"> – gmina Bobolice</w:t>
      </w:r>
      <w:r w:rsidR="00B25D7D" w:rsidRPr="00B73EC7">
        <w:t xml:space="preserve">, gmina Polanów, </w:t>
      </w:r>
      <w:r w:rsidR="00ED3150">
        <w:t>gmina Świeszyno,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 xml:space="preserve">myśliborski </w:t>
      </w:r>
      <w:r w:rsidRPr="00B73EC7">
        <w:t>– gmina Boleszkowice</w:t>
      </w:r>
      <w:r w:rsidR="00637126" w:rsidRPr="00B73EC7">
        <w:t>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gryficki</w:t>
      </w:r>
      <w:r w:rsidRPr="00B73EC7">
        <w:t xml:space="preserve"> – gmina Brojce</w:t>
      </w:r>
      <w:r w:rsidR="00B25D7D" w:rsidRPr="00B73EC7">
        <w:t xml:space="preserve">, gmina Gryfice, gmina Karnice, gmina Płoty,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świdwiński</w:t>
      </w:r>
      <w:r w:rsidRPr="00B73EC7">
        <w:t xml:space="preserve"> – gmina Brzeźno</w:t>
      </w:r>
      <w:r w:rsidR="00B25D7D" w:rsidRPr="00B73EC7">
        <w:t xml:space="preserve">, gmina Połczyn-Zdrój, gmina Rąbino, gmina Sławoborze, </w:t>
      </w:r>
      <w:r w:rsidR="00451EF6" w:rsidRPr="00B73EC7">
        <w:t xml:space="preserve">gmina Świdwin-gmina wiejska,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gryfiński</w:t>
      </w:r>
      <w:r w:rsidRPr="00B73EC7">
        <w:t xml:space="preserve"> – </w:t>
      </w:r>
      <w:r w:rsidR="001F7E01" w:rsidRPr="00B73EC7">
        <w:t xml:space="preserve">gmina Banie, </w:t>
      </w:r>
      <w:r w:rsidRPr="00B73EC7">
        <w:t>gmina Cedynia, gmina Chojna,</w:t>
      </w:r>
      <w:r w:rsidR="00B25D7D" w:rsidRPr="00B73EC7">
        <w:t xml:space="preserve"> gmina Moryń,</w:t>
      </w:r>
      <w:r w:rsidR="00451EF6" w:rsidRPr="00B73EC7">
        <w:t xml:space="preserve"> gmina Trzcińsko-Zdrój, gmina Widuchowa,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stargardzki</w:t>
      </w:r>
      <w:r w:rsidRPr="00B73EC7">
        <w:t xml:space="preserve"> – gmina Chociwel, gmina Dobrzany, gmina Dolice, </w:t>
      </w:r>
      <w:r w:rsidR="00B25D7D" w:rsidRPr="00B73EC7">
        <w:t xml:space="preserve">gmina Ińsko, gmina </w:t>
      </w:r>
      <w:r w:rsidR="00D938FF" w:rsidRPr="00B73EC7">
        <w:t>Marianowo, gmina</w:t>
      </w:r>
      <w:r w:rsidR="00B25D7D" w:rsidRPr="00B73EC7">
        <w:t xml:space="preserve"> Stara Dąbrowa, gmina Suchań,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drawski</w:t>
      </w:r>
      <w:r w:rsidRPr="00B73EC7">
        <w:t xml:space="preserve"> – gmina Czaplinek</w:t>
      </w:r>
      <w:r w:rsidR="00B25D7D" w:rsidRPr="00B73EC7">
        <w:t>, gmina Kalisz Pomorski, gmina Ostrowice,</w:t>
      </w:r>
      <w:r w:rsidR="008F397E">
        <w:t xml:space="preserve"> gmina – Wierzchowo, gmina</w:t>
      </w:r>
      <w:r w:rsidR="00451EF6" w:rsidRPr="00B73EC7">
        <w:t xml:space="preserve"> Złocieniec,</w:t>
      </w:r>
      <w:r w:rsidR="00ED3150">
        <w:t xml:space="preserve"> gmina Drawsko Pomorskie,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lastRenderedPageBreak/>
        <w:t>wałecki</w:t>
      </w:r>
      <w:r w:rsidRPr="00B73EC7">
        <w:t xml:space="preserve"> – gmina Człopa</w:t>
      </w:r>
      <w:r w:rsidR="00B25D7D" w:rsidRPr="00B73EC7">
        <w:t>, gmina Mirosławiec,</w:t>
      </w:r>
      <w:r w:rsidR="00451EF6" w:rsidRPr="00B73EC7">
        <w:t xml:space="preserve"> gmina Tuczno,</w:t>
      </w:r>
      <w:r w:rsidR="001F7E01" w:rsidRPr="00B73EC7">
        <w:t xml:space="preserve"> gmina Wałcz – gmina wiejska,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sławieński</w:t>
      </w:r>
      <w:r w:rsidRPr="00B73EC7">
        <w:t xml:space="preserve"> – gmina Darłowo</w:t>
      </w:r>
      <w:r w:rsidR="008F397E">
        <w:t xml:space="preserve"> </w:t>
      </w:r>
      <w:r w:rsidRPr="00B73EC7">
        <w:t>- gmina wiejska</w:t>
      </w:r>
      <w:r w:rsidR="00B25D7D" w:rsidRPr="00B73EC7">
        <w:t>, gmina Malechowo, gmina Postomino, gmina Sławno</w:t>
      </w:r>
      <w:r w:rsidR="008F397E">
        <w:t xml:space="preserve"> </w:t>
      </w:r>
      <w:r w:rsidR="00B25D7D" w:rsidRPr="00B73EC7">
        <w:t>-</w:t>
      </w:r>
      <w:r w:rsidR="008F397E">
        <w:t xml:space="preserve"> </w:t>
      </w:r>
      <w:r w:rsidR="00B25D7D" w:rsidRPr="00B73EC7">
        <w:t xml:space="preserve">gmina wiejska, 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łobeski</w:t>
      </w:r>
      <w:r w:rsidRPr="00B73EC7">
        <w:t xml:space="preserve"> – gmina Dobra</w:t>
      </w:r>
      <w:r w:rsidR="00B25D7D" w:rsidRPr="00B73EC7">
        <w:t>, gmina Łobez, gmina Radowo Małe, gmina Resko,</w:t>
      </w:r>
      <w:r w:rsidR="00451EF6" w:rsidRPr="00B73EC7">
        <w:t xml:space="preserve"> gmina Węgorzyno,</w:t>
      </w:r>
    </w:p>
    <w:p w:rsidR="00851C9A" w:rsidRPr="00B73EC7" w:rsidRDefault="002C2962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choszczeński</w:t>
      </w:r>
      <w:r w:rsidRPr="00B73EC7">
        <w:t xml:space="preserve"> – gmina Drawno</w:t>
      </w:r>
      <w:r w:rsidR="00B25D7D" w:rsidRPr="00B73EC7">
        <w:t>, gmina Krzęcin, gmina Pełczyce, gmina Recz,</w:t>
      </w:r>
      <w:r w:rsidR="00857D75">
        <w:t xml:space="preserve"> </w:t>
      </w:r>
      <w:r w:rsidR="00ED3150">
        <w:t>gmina Choszczno</w:t>
      </w:r>
    </w:p>
    <w:p w:rsidR="00851C9A" w:rsidRPr="00B73EC7" w:rsidRDefault="00B25D7D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kamieński</w:t>
      </w:r>
      <w:r w:rsidRPr="00B73EC7">
        <w:t xml:space="preserve"> – gmina Golczewo</w:t>
      </w:r>
      <w:r w:rsidR="00451EF6" w:rsidRPr="00B73EC7">
        <w:t xml:space="preserve">, gmina Świerzno, gmina Wolin, </w:t>
      </w:r>
    </w:p>
    <w:p w:rsidR="00851C9A" w:rsidRPr="00B73EC7" w:rsidRDefault="00B25D7D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goleniowski</w:t>
      </w:r>
      <w:r w:rsidRPr="00B73EC7">
        <w:t xml:space="preserve"> – gmina Przybiernów,</w:t>
      </w:r>
    </w:p>
    <w:p w:rsidR="00851C9A" w:rsidRDefault="00B25D7D" w:rsidP="00B73EC7">
      <w:pPr>
        <w:pStyle w:val="Akapitzlist"/>
        <w:numPr>
          <w:ilvl w:val="0"/>
          <w:numId w:val="27"/>
        </w:numPr>
        <w:spacing w:line="240" w:lineRule="auto"/>
        <w:jc w:val="both"/>
      </w:pPr>
      <w:r w:rsidRPr="00B73EC7">
        <w:rPr>
          <w:b/>
        </w:rPr>
        <w:t>kołobrzeski</w:t>
      </w:r>
      <w:r w:rsidR="00A02358" w:rsidRPr="00B73EC7">
        <w:t xml:space="preserve"> – gmina Rymań.</w:t>
      </w:r>
    </w:p>
    <w:p w:rsidR="008F397E" w:rsidRPr="002E1D66" w:rsidRDefault="00BE3AE1" w:rsidP="00B73EC7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2E1D66">
        <w:t xml:space="preserve">Wsparcie </w:t>
      </w:r>
      <w:r w:rsidR="004707BF" w:rsidRPr="002E1D66">
        <w:t xml:space="preserve">oferowane </w:t>
      </w:r>
      <w:r w:rsidR="00A02358" w:rsidRPr="002E1D66">
        <w:t xml:space="preserve">uczestnikom </w:t>
      </w:r>
      <w:r w:rsidR="004707BF" w:rsidRPr="002E1D66">
        <w:t xml:space="preserve">w ramach niniejszego projektu </w:t>
      </w:r>
      <w:r w:rsidRPr="002E1D66">
        <w:t xml:space="preserve">jest </w:t>
      </w:r>
      <w:r w:rsidRPr="002E1D66">
        <w:rPr>
          <w:b/>
        </w:rPr>
        <w:t>bezpłatne</w:t>
      </w:r>
      <w:r w:rsidRPr="002E1D66">
        <w:t>. Projektodawca</w:t>
      </w:r>
      <w:r w:rsidR="00077E52" w:rsidRPr="002E1D66">
        <w:t xml:space="preserve"> pokrywa koszty</w:t>
      </w:r>
      <w:r w:rsidR="00E530D0" w:rsidRPr="002E1D66">
        <w:t xml:space="preserve">: </w:t>
      </w:r>
    </w:p>
    <w:p w:rsidR="008F397E" w:rsidRPr="002E1D66" w:rsidRDefault="00E530D0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>wynagrodzenia doradcy zawodowego</w:t>
      </w:r>
      <w:r w:rsidR="00204AF1" w:rsidRPr="002E1D66">
        <w:t xml:space="preserve">, </w:t>
      </w:r>
    </w:p>
    <w:p w:rsidR="008F397E" w:rsidRPr="002E1D66" w:rsidRDefault="008F397E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 xml:space="preserve">wynagrodzenia </w:t>
      </w:r>
      <w:r w:rsidR="00204AF1" w:rsidRPr="002E1D66">
        <w:t>pośrednika pracy,</w:t>
      </w:r>
      <w:r w:rsidR="00BE3AE1" w:rsidRPr="002E1D66">
        <w:t xml:space="preserve"> </w:t>
      </w:r>
    </w:p>
    <w:p w:rsidR="008F397E" w:rsidRPr="002E1D66" w:rsidRDefault="008F397E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 xml:space="preserve">wynagrodzenia </w:t>
      </w:r>
      <w:r w:rsidR="00BE3AE1" w:rsidRPr="002E1D66">
        <w:t>tren</w:t>
      </w:r>
      <w:r w:rsidR="00CC111B" w:rsidRPr="002E1D66">
        <w:t>erów</w:t>
      </w:r>
      <w:r w:rsidRPr="002E1D66">
        <w:t xml:space="preserve"> pracy</w:t>
      </w:r>
      <w:r w:rsidR="00CC111B" w:rsidRPr="002E1D66">
        <w:t>,</w:t>
      </w:r>
      <w:r w:rsidR="00977BA4" w:rsidRPr="002E1D66">
        <w:t xml:space="preserve"> </w:t>
      </w:r>
    </w:p>
    <w:p w:rsidR="008F397E" w:rsidRPr="002E1D66" w:rsidRDefault="00977BA4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>dojazdu uczestników p</w:t>
      </w:r>
      <w:r w:rsidR="00BE3AE1" w:rsidRPr="002E1D66">
        <w:t xml:space="preserve">rojektu na </w:t>
      </w:r>
      <w:r w:rsidRPr="002E1D66">
        <w:t>zajęcia z po</w:t>
      </w:r>
      <w:r w:rsidR="009644E5" w:rsidRPr="002E1D66">
        <w:t>średnikiem pracy, doradcą zawodowy</w:t>
      </w:r>
      <w:r w:rsidR="000D3979" w:rsidRPr="002E1D66">
        <w:t>m</w:t>
      </w:r>
      <w:r w:rsidR="00204AF1" w:rsidRPr="002E1D66">
        <w:t>,</w:t>
      </w:r>
      <w:r w:rsidR="009644E5" w:rsidRPr="002E1D66">
        <w:t xml:space="preserve"> </w:t>
      </w:r>
      <w:r w:rsidR="00F65F5F" w:rsidRPr="002E1D66">
        <w:t>kursy/szkolenia i </w:t>
      </w:r>
      <w:r w:rsidR="00BE3AE1" w:rsidRPr="002E1D66">
        <w:t xml:space="preserve">staże, </w:t>
      </w:r>
    </w:p>
    <w:p w:rsidR="008F397E" w:rsidRPr="002E1D66" w:rsidRDefault="009644E5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>stypendium szkoleniowe</w:t>
      </w:r>
      <w:r w:rsidR="00204AF1" w:rsidRPr="002E1D66">
        <w:t>go</w:t>
      </w:r>
      <w:r w:rsidRPr="002E1D66">
        <w:t xml:space="preserve"> dla u</w:t>
      </w:r>
      <w:r w:rsidR="002B2572" w:rsidRPr="002E1D66">
        <w:t xml:space="preserve">czestników kursów/szkoleń, </w:t>
      </w:r>
    </w:p>
    <w:p w:rsidR="008F397E" w:rsidRPr="002E1D66" w:rsidRDefault="00204AF1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 xml:space="preserve">stypendium stażowego, </w:t>
      </w:r>
    </w:p>
    <w:p w:rsidR="008F397E" w:rsidRPr="002E1D66" w:rsidRDefault="00204AF1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 xml:space="preserve">dodatku dla opiekuna stażysty, </w:t>
      </w:r>
    </w:p>
    <w:p w:rsidR="008F397E" w:rsidRPr="002E1D66" w:rsidRDefault="008F397E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>wstępnych badań lekarskich,</w:t>
      </w:r>
    </w:p>
    <w:p w:rsidR="008F397E" w:rsidRPr="002E1D66" w:rsidRDefault="00BE3AE1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>ubezpieczenia NNW podczas stażu</w:t>
      </w:r>
      <w:r w:rsidR="00204AF1" w:rsidRPr="002E1D66">
        <w:t xml:space="preserve">, </w:t>
      </w:r>
    </w:p>
    <w:p w:rsidR="008F397E" w:rsidRPr="002E1D66" w:rsidRDefault="00E530D0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>opieki nad d</w:t>
      </w:r>
      <w:r w:rsidR="00204AF1" w:rsidRPr="002E1D66">
        <w:t>zieckiem/osobą zależną</w:t>
      </w:r>
      <w:r w:rsidR="00805479" w:rsidRPr="002E1D66">
        <w:t xml:space="preserve"> w trakcie </w:t>
      </w:r>
      <w:r w:rsidR="0026241B" w:rsidRPr="002E1D66">
        <w:t>odbywania kursu/szkolenia i staż</w:t>
      </w:r>
      <w:r w:rsidR="00805479" w:rsidRPr="002E1D66">
        <w:t>u</w:t>
      </w:r>
      <w:r w:rsidR="008F397E" w:rsidRPr="002E1D66">
        <w:t>,</w:t>
      </w:r>
    </w:p>
    <w:p w:rsidR="00BE3AE1" w:rsidRPr="002E1D66" w:rsidRDefault="00204AF1" w:rsidP="008F397E">
      <w:pPr>
        <w:numPr>
          <w:ilvl w:val="1"/>
          <w:numId w:val="2"/>
        </w:numPr>
        <w:spacing w:after="0" w:line="240" w:lineRule="auto"/>
        <w:jc w:val="both"/>
      </w:pPr>
      <w:r w:rsidRPr="002E1D66">
        <w:t>dodatku relokacyjnego</w:t>
      </w:r>
      <w:r w:rsidR="00BE3AE1" w:rsidRPr="002E1D66">
        <w:t>.</w:t>
      </w:r>
    </w:p>
    <w:p w:rsidR="00634BE0" w:rsidRPr="00193344" w:rsidRDefault="00634BE0" w:rsidP="00B73EC7">
      <w:pPr>
        <w:spacing w:after="0" w:line="240" w:lineRule="auto"/>
        <w:jc w:val="both"/>
      </w:pPr>
    </w:p>
    <w:p w:rsidR="00BE3AE1" w:rsidRPr="00F63120" w:rsidRDefault="00BE3AE1" w:rsidP="00B73EC7">
      <w:pPr>
        <w:spacing w:after="120" w:line="240" w:lineRule="auto"/>
        <w:jc w:val="center"/>
        <w:rPr>
          <w:b/>
        </w:rPr>
      </w:pPr>
      <w:r w:rsidRPr="00F63120">
        <w:rPr>
          <w:b/>
        </w:rPr>
        <w:t>§ 4</w:t>
      </w:r>
    </w:p>
    <w:p w:rsidR="00BE3AE1" w:rsidRPr="00F63120" w:rsidRDefault="00BE3AE1" w:rsidP="0060654E">
      <w:pPr>
        <w:spacing w:after="120" w:line="240" w:lineRule="auto"/>
        <w:jc w:val="center"/>
        <w:rPr>
          <w:b/>
        </w:rPr>
      </w:pPr>
      <w:r w:rsidRPr="00F63120">
        <w:rPr>
          <w:b/>
        </w:rPr>
        <w:t>Zakres wsparcia</w:t>
      </w:r>
    </w:p>
    <w:p w:rsidR="00724322" w:rsidRPr="00927CAC" w:rsidRDefault="00BE3AE1" w:rsidP="00B73EC7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F63120">
        <w:t xml:space="preserve">Projekt </w:t>
      </w:r>
      <w:r w:rsidRPr="00927CAC">
        <w:t>obejmuje następujące formy wsparcia:</w:t>
      </w:r>
    </w:p>
    <w:p w:rsidR="00731952" w:rsidRPr="00927CAC" w:rsidRDefault="00B629B1" w:rsidP="00B73EC7">
      <w:pPr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 xml:space="preserve">Doradztwo zawodowe </w:t>
      </w:r>
      <w:r w:rsidR="0085209E">
        <w:t>–</w:t>
      </w:r>
      <w:r w:rsidR="00AD1918">
        <w:t xml:space="preserve"> </w:t>
      </w:r>
      <w:r>
        <w:t>dla 80 uczestników</w:t>
      </w:r>
      <w:r w:rsidR="008F397E">
        <w:t>,</w:t>
      </w:r>
      <w:r>
        <w:t xml:space="preserve"> </w:t>
      </w:r>
      <w:r w:rsidR="0097230F">
        <w:t>średnio 3</w:t>
      </w:r>
      <w:r w:rsidR="00731952" w:rsidRPr="00927CAC">
        <w:t xml:space="preserve"> godzin</w:t>
      </w:r>
      <w:r w:rsidR="00204AF1">
        <w:t>y</w:t>
      </w:r>
      <w:r w:rsidR="00AD1918">
        <w:t xml:space="preserve"> na osobę.</w:t>
      </w:r>
      <w:r w:rsidR="0031788C">
        <w:t xml:space="preserve"> </w:t>
      </w:r>
    </w:p>
    <w:p w:rsidR="0031788C" w:rsidRDefault="00BE3AE1" w:rsidP="00B73EC7">
      <w:pPr>
        <w:spacing w:after="0" w:line="240" w:lineRule="auto"/>
        <w:ind w:left="1146"/>
        <w:jc w:val="both"/>
      </w:pPr>
      <w:r w:rsidRPr="00B629B1">
        <w:rPr>
          <w:i/>
        </w:rPr>
        <w:t>Zakres:</w:t>
      </w:r>
      <w:r w:rsidR="0031788C">
        <w:rPr>
          <w:i/>
        </w:rPr>
        <w:t xml:space="preserve"> </w:t>
      </w:r>
      <w:r w:rsidR="00AD1918" w:rsidRPr="00AD1918">
        <w:t xml:space="preserve">identyfikacja potrzeb i możliwości zawodowych poprzez indywidualne spotkania z doradcą zawodowym </w:t>
      </w:r>
      <w:r w:rsidR="00204AF1">
        <w:t>realizowane</w:t>
      </w:r>
      <w:r w:rsidR="00AD1918">
        <w:t xml:space="preserve"> w dwóch etapach:</w:t>
      </w:r>
    </w:p>
    <w:p w:rsidR="0031788C" w:rsidRDefault="00AD1918" w:rsidP="00B73EC7">
      <w:pPr>
        <w:pStyle w:val="Akapitzlist"/>
        <w:numPr>
          <w:ilvl w:val="0"/>
          <w:numId w:val="39"/>
        </w:numPr>
        <w:spacing w:line="240" w:lineRule="auto"/>
        <w:jc w:val="both"/>
      </w:pPr>
      <w:r>
        <w:t>rozmowa z doradcą zawodowym, 1 godzina na osobę,</w:t>
      </w:r>
    </w:p>
    <w:p w:rsidR="004C7752" w:rsidRDefault="0031788C" w:rsidP="004E0C97">
      <w:pPr>
        <w:pStyle w:val="Akapitzlist"/>
        <w:numPr>
          <w:ilvl w:val="0"/>
          <w:numId w:val="39"/>
        </w:numPr>
        <w:spacing w:line="240" w:lineRule="auto"/>
        <w:jc w:val="both"/>
      </w:pPr>
      <w:r>
        <w:t xml:space="preserve">opracowanie </w:t>
      </w:r>
      <w:r w:rsidRPr="00E94701">
        <w:t>Indywidualnego Planu Działania</w:t>
      </w:r>
      <w:r>
        <w:t xml:space="preserve"> – 2 godziny na osobę, w którym zostanie wyznaczony </w:t>
      </w:r>
      <w:r w:rsidRPr="002634C0">
        <w:t>cel</w:t>
      </w:r>
      <w:r w:rsidR="0085209E" w:rsidRPr="00B73EC7">
        <w:rPr>
          <w:i/>
        </w:rPr>
        <w:t xml:space="preserve"> </w:t>
      </w:r>
      <w:r w:rsidR="0085209E">
        <w:t xml:space="preserve">oraz etapy jego osiągnięcia, tj. dobór instrumentów </w:t>
      </w:r>
      <w:r w:rsidR="00B73EC7">
        <w:br/>
      </w:r>
      <w:r w:rsidR="0085209E">
        <w:t xml:space="preserve">w ramach dalszej ścieżki udziału w projekcie spójnie z potrzebami uczestnika </w:t>
      </w:r>
      <w:r w:rsidR="00B73EC7">
        <w:br/>
      </w:r>
      <w:r w:rsidR="0085209E">
        <w:t xml:space="preserve">i rynku pracy. </w:t>
      </w:r>
    </w:p>
    <w:p w:rsidR="00BD64BF" w:rsidRDefault="00BD64BF" w:rsidP="00B73EC7">
      <w:pPr>
        <w:pStyle w:val="Akapitzlist"/>
        <w:numPr>
          <w:ilvl w:val="0"/>
          <w:numId w:val="4"/>
        </w:numPr>
        <w:spacing w:line="240" w:lineRule="auto"/>
        <w:jc w:val="both"/>
      </w:pPr>
      <w:r w:rsidRPr="00724322">
        <w:rPr>
          <w:b/>
        </w:rPr>
        <w:t>Indywidualne i kompleksowe pośrednictwo pracy</w:t>
      </w:r>
      <w:r w:rsidR="00E94701">
        <w:t xml:space="preserve"> – dla 70 uczestników,</w:t>
      </w:r>
      <w:r>
        <w:t xml:space="preserve"> średnio </w:t>
      </w:r>
      <w:r w:rsidR="00B73EC7">
        <w:br/>
      </w:r>
      <w:r>
        <w:t>12 godzin na osobę.</w:t>
      </w:r>
    </w:p>
    <w:p w:rsidR="008F397E" w:rsidRDefault="00BD64BF" w:rsidP="008F397E">
      <w:pPr>
        <w:spacing w:after="0" w:line="240" w:lineRule="auto"/>
        <w:ind w:left="1146"/>
        <w:jc w:val="both"/>
      </w:pPr>
      <w:r w:rsidRPr="00724322">
        <w:rPr>
          <w:i/>
        </w:rPr>
        <w:t>Zakres</w:t>
      </w:r>
      <w:r w:rsidR="002634C0">
        <w:t xml:space="preserve">: indywidualne rozmowy, </w:t>
      </w:r>
      <w:r>
        <w:t xml:space="preserve">weryfikacja kryteriów poszukiwania ofert pracy, aktywne pozyskiwanie i udostępnianie ofert (dopasowywanie profili uczestników </w:t>
      </w:r>
      <w:r w:rsidR="00B73EC7">
        <w:br/>
      </w:r>
      <w:r>
        <w:t>i pracodawców), pobudzanie do samodzielnego działania i poszukiwań, motywowanie do uzupełnienia kwalifikacji, monitorowanie aktywno</w:t>
      </w:r>
      <w:r w:rsidR="008F397E">
        <w:t>ści w ww. zakresie,</w:t>
      </w:r>
    </w:p>
    <w:p w:rsidR="00C7140B" w:rsidRPr="00927CAC" w:rsidRDefault="00974479" w:rsidP="008F397E">
      <w:pPr>
        <w:pStyle w:val="Akapitzlist"/>
        <w:numPr>
          <w:ilvl w:val="0"/>
          <w:numId w:val="4"/>
        </w:numPr>
        <w:spacing w:line="240" w:lineRule="auto"/>
        <w:jc w:val="both"/>
      </w:pPr>
      <w:r w:rsidRPr="008F397E">
        <w:rPr>
          <w:b/>
        </w:rPr>
        <w:t>Indywidualne i komplekso</w:t>
      </w:r>
      <w:r w:rsidR="00916EB1" w:rsidRPr="008F397E">
        <w:rPr>
          <w:b/>
        </w:rPr>
        <w:t>we wsparcie Trenera</w:t>
      </w:r>
      <w:r w:rsidR="00916EB1" w:rsidRPr="00927CAC">
        <w:t xml:space="preserve"> </w:t>
      </w:r>
      <w:r w:rsidR="00916EB1" w:rsidRPr="008F397E">
        <w:rPr>
          <w:b/>
        </w:rPr>
        <w:t xml:space="preserve">Pracy </w:t>
      </w:r>
      <w:r w:rsidR="00B629B1">
        <w:t xml:space="preserve">- </w:t>
      </w:r>
      <w:r w:rsidR="00916EB1" w:rsidRPr="00927CAC">
        <w:t>dla 10</w:t>
      </w:r>
      <w:r w:rsidRPr="00927CAC">
        <w:t xml:space="preserve"> osób niepełnosprawnych</w:t>
      </w:r>
      <w:r w:rsidR="00521397" w:rsidRPr="00927CAC">
        <w:t xml:space="preserve">  średnio 30 godzin na osobę</w:t>
      </w:r>
      <w:r w:rsidRPr="00927CAC">
        <w:t xml:space="preserve">. </w:t>
      </w:r>
    </w:p>
    <w:p w:rsidR="00724322" w:rsidRDefault="00974479" w:rsidP="00B73EC7">
      <w:pPr>
        <w:spacing w:after="0" w:line="240" w:lineRule="auto"/>
        <w:ind w:left="1146"/>
        <w:jc w:val="both"/>
      </w:pPr>
      <w:r w:rsidRPr="00BD64BF">
        <w:rPr>
          <w:i/>
        </w:rPr>
        <w:t>Zakres</w:t>
      </w:r>
      <w:r w:rsidRPr="00927CAC">
        <w:t xml:space="preserve">: </w:t>
      </w:r>
      <w:r w:rsidR="00B45532" w:rsidRPr="00927CAC">
        <w:t>pomoc w formalnościach dot. zatrudnienia, wsparcie w adaptacji do nowych warunków pracy, przygotowanie osoby niepełnosprawnej do pow</w:t>
      </w:r>
      <w:r w:rsidR="00D727E7">
        <w:t xml:space="preserve">rotu/wejścia </w:t>
      </w:r>
      <w:r w:rsidR="00B73EC7">
        <w:br/>
      </w:r>
      <w:r w:rsidR="00D727E7">
        <w:t>w środowisko pracy</w:t>
      </w:r>
      <w:r w:rsidR="00B45532" w:rsidRPr="00927CAC">
        <w:t>.</w:t>
      </w:r>
    </w:p>
    <w:p w:rsidR="00D727E7" w:rsidRPr="00CE13F2" w:rsidRDefault="00724322" w:rsidP="00B73EC7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E13F2">
        <w:rPr>
          <w:rFonts w:asciiTheme="minorHAnsi" w:hAnsiTheme="minorHAnsi" w:cstheme="minorHAnsi"/>
          <w:b/>
        </w:rPr>
        <w:t>Poradnictwo zawodowe</w:t>
      </w:r>
      <w:r w:rsidRPr="00CE13F2">
        <w:rPr>
          <w:rFonts w:asciiTheme="minorHAnsi" w:hAnsiTheme="minorHAnsi" w:cstheme="minorHAnsi"/>
        </w:rPr>
        <w:t xml:space="preserve"> – dla 80 uczestników </w:t>
      </w:r>
      <w:r w:rsidR="00D727E7" w:rsidRPr="00CE13F2">
        <w:rPr>
          <w:rFonts w:asciiTheme="minorHAnsi" w:hAnsiTheme="minorHAnsi" w:cstheme="minorHAnsi"/>
        </w:rPr>
        <w:t>średnio 5 godzin na osobę.</w:t>
      </w:r>
    </w:p>
    <w:p w:rsidR="00D727E7" w:rsidRPr="00CE13F2" w:rsidRDefault="00724322" w:rsidP="00B73EC7">
      <w:pPr>
        <w:spacing w:after="0" w:line="240" w:lineRule="auto"/>
        <w:ind w:left="1146"/>
        <w:jc w:val="both"/>
        <w:rPr>
          <w:rFonts w:asciiTheme="minorHAnsi" w:hAnsiTheme="minorHAnsi" w:cstheme="minorHAnsi"/>
        </w:rPr>
      </w:pPr>
      <w:r w:rsidRPr="00CE13F2">
        <w:rPr>
          <w:rFonts w:asciiTheme="minorHAnsi" w:hAnsiTheme="minorHAnsi" w:cstheme="minorHAnsi"/>
          <w:i/>
        </w:rPr>
        <w:lastRenderedPageBreak/>
        <w:t>Zakres:</w:t>
      </w:r>
      <w:r w:rsidRPr="00CE13F2">
        <w:rPr>
          <w:rFonts w:asciiTheme="minorHAnsi" w:hAnsiTheme="minorHAnsi" w:cstheme="minorHAnsi"/>
        </w:rPr>
        <w:t xml:space="preserve"> </w:t>
      </w:r>
      <w:r w:rsidR="00D727E7" w:rsidRPr="00CE13F2">
        <w:rPr>
          <w:rFonts w:asciiTheme="minorHAnsi" w:hAnsiTheme="minorHAnsi" w:cstheme="minorHAnsi"/>
        </w:rPr>
        <w:t xml:space="preserve">indywidualne spotkania z doradcą zawodowym przez cały okres udziału </w:t>
      </w:r>
      <w:r w:rsidR="00B73EC7" w:rsidRPr="00CE13F2">
        <w:rPr>
          <w:rFonts w:asciiTheme="minorHAnsi" w:hAnsiTheme="minorHAnsi" w:cstheme="minorHAnsi"/>
        </w:rPr>
        <w:br/>
      </w:r>
      <w:r w:rsidR="00D727E7" w:rsidRPr="00CE13F2">
        <w:rPr>
          <w:rFonts w:asciiTheme="minorHAnsi" w:hAnsiTheme="minorHAnsi" w:cstheme="minorHAnsi"/>
        </w:rPr>
        <w:t xml:space="preserve">w projekcie w zakresie planowania kariery, przejścia przez zmianę, motywowania </w:t>
      </w:r>
      <w:r w:rsidR="00B73EC7" w:rsidRPr="00CE13F2">
        <w:rPr>
          <w:rFonts w:asciiTheme="minorHAnsi" w:hAnsiTheme="minorHAnsi" w:cstheme="minorHAnsi"/>
        </w:rPr>
        <w:br/>
      </w:r>
      <w:r w:rsidR="00D727E7" w:rsidRPr="00CE13F2">
        <w:rPr>
          <w:rFonts w:asciiTheme="minorHAnsi" w:hAnsiTheme="minorHAnsi" w:cstheme="minorHAnsi"/>
        </w:rPr>
        <w:t xml:space="preserve">oraz rozwiązania problemu zawodowego. </w:t>
      </w:r>
    </w:p>
    <w:p w:rsidR="00BE3AE1" w:rsidRPr="00F63AC9" w:rsidRDefault="00B629B1" w:rsidP="002E1D66">
      <w:pPr>
        <w:pStyle w:val="Akapitzlist"/>
        <w:numPr>
          <w:ilvl w:val="0"/>
          <w:numId w:val="4"/>
        </w:numPr>
        <w:spacing w:line="240" w:lineRule="auto"/>
        <w:ind w:left="1145" w:hanging="357"/>
        <w:jc w:val="both"/>
        <w:rPr>
          <w:sz w:val="28"/>
          <w:szCs w:val="28"/>
        </w:rPr>
      </w:pPr>
      <w:r w:rsidRPr="00CE13F2">
        <w:rPr>
          <w:rFonts w:asciiTheme="minorHAnsi" w:hAnsiTheme="minorHAnsi" w:cstheme="minorHAnsi"/>
          <w:b/>
        </w:rPr>
        <w:t>K</w:t>
      </w:r>
      <w:r w:rsidR="00BE3AE1" w:rsidRPr="00CE13F2">
        <w:rPr>
          <w:rFonts w:asciiTheme="minorHAnsi" w:hAnsiTheme="minorHAnsi" w:cstheme="minorHAnsi"/>
          <w:b/>
        </w:rPr>
        <w:t>ursy i szkolenia</w:t>
      </w:r>
      <w:r w:rsidR="00BE3AE1" w:rsidRPr="00CE13F2">
        <w:rPr>
          <w:rFonts w:asciiTheme="minorHAnsi" w:hAnsiTheme="minorHAnsi" w:cstheme="minorHAnsi"/>
        </w:rPr>
        <w:t xml:space="preserve"> zakończon</w:t>
      </w:r>
      <w:r w:rsidR="00BF7CE5" w:rsidRPr="00CE13F2">
        <w:rPr>
          <w:rFonts w:asciiTheme="minorHAnsi" w:hAnsiTheme="minorHAnsi" w:cstheme="minorHAnsi"/>
        </w:rPr>
        <w:t>e</w:t>
      </w:r>
      <w:r w:rsidR="00916EB1" w:rsidRPr="00CE13F2">
        <w:rPr>
          <w:rFonts w:asciiTheme="minorHAnsi" w:hAnsiTheme="minorHAnsi" w:cstheme="minorHAnsi"/>
        </w:rPr>
        <w:t xml:space="preserve"> egzaminem kwalifikacyjnym – </w:t>
      </w:r>
      <w:r w:rsidRPr="00CE13F2">
        <w:rPr>
          <w:rFonts w:asciiTheme="minorHAnsi" w:hAnsiTheme="minorHAnsi" w:cstheme="minorHAnsi"/>
        </w:rPr>
        <w:t xml:space="preserve">dla </w:t>
      </w:r>
      <w:r w:rsidR="00916EB1" w:rsidRPr="00CE13F2">
        <w:rPr>
          <w:rFonts w:asciiTheme="minorHAnsi" w:hAnsiTheme="minorHAnsi" w:cstheme="minorHAnsi"/>
        </w:rPr>
        <w:t>80</w:t>
      </w:r>
      <w:r w:rsidR="00192981" w:rsidRPr="00CE13F2">
        <w:rPr>
          <w:rFonts w:asciiTheme="minorHAnsi" w:hAnsiTheme="minorHAnsi" w:cstheme="minorHAnsi"/>
        </w:rPr>
        <w:t xml:space="preserve"> uczestników; d</w:t>
      </w:r>
      <w:r w:rsidR="00BE3AE1" w:rsidRPr="00CE13F2">
        <w:rPr>
          <w:rFonts w:asciiTheme="minorHAnsi" w:hAnsiTheme="minorHAnsi" w:cstheme="minorHAnsi"/>
        </w:rPr>
        <w:t>obór kursów/szkoleń</w:t>
      </w:r>
      <w:r w:rsidR="00BE3AE1" w:rsidRPr="00927CAC">
        <w:t xml:space="preserve"> umożliwiających nabycie/podniesienie/zmianę kwalifikacji zawodowych </w:t>
      </w:r>
      <w:r w:rsidR="00BE3AE1" w:rsidRPr="00F63AC9">
        <w:t>na podstawie indywidualnych potrzeb i zaintereso</w:t>
      </w:r>
      <w:r w:rsidR="003B77A2" w:rsidRPr="00F63AC9">
        <w:t xml:space="preserve">wań uczestników projektu zawartych </w:t>
      </w:r>
      <w:r w:rsidR="00E94701" w:rsidRPr="00F63AC9">
        <w:br/>
      </w:r>
      <w:r w:rsidR="003B77A2" w:rsidRPr="00F63AC9">
        <w:t>w przygotowanym przez d</w:t>
      </w:r>
      <w:r w:rsidR="00D727E7" w:rsidRPr="00F63AC9">
        <w:t>oradcę zawodowego Indywidualnym Planie</w:t>
      </w:r>
      <w:r w:rsidR="003B77A2" w:rsidRPr="00F63AC9">
        <w:t xml:space="preserve"> Działania.</w:t>
      </w:r>
      <w:r w:rsidR="00283524" w:rsidRPr="00F63AC9">
        <w:rPr>
          <w:rFonts w:cs="Times New Roman"/>
        </w:rPr>
        <w:t xml:space="preserve"> </w:t>
      </w:r>
      <w:r w:rsidR="00BE3AE1" w:rsidRPr="00F63AC9">
        <w:rPr>
          <w:rFonts w:eastAsia="Times New Roman"/>
          <w:i/>
          <w:lang w:eastAsia="pl-PL"/>
        </w:rPr>
        <w:t>Uczestnicy otrzymają</w:t>
      </w:r>
      <w:r w:rsidR="00BE3AE1" w:rsidRPr="00F63AC9">
        <w:rPr>
          <w:rFonts w:eastAsia="Times New Roman"/>
          <w:lang w:eastAsia="pl-PL"/>
        </w:rPr>
        <w:t xml:space="preserve">: </w:t>
      </w:r>
      <w:r w:rsidR="004D77AF" w:rsidRPr="00F63AC9">
        <w:rPr>
          <w:rFonts w:eastAsia="Times New Roman"/>
          <w:lang w:eastAsia="pl-PL"/>
        </w:rPr>
        <w:t>stypendium szkoleniow</w:t>
      </w:r>
      <w:r w:rsidR="00BD64BF" w:rsidRPr="00F63AC9">
        <w:rPr>
          <w:rFonts w:eastAsia="Times New Roman"/>
          <w:lang w:eastAsia="pl-PL"/>
        </w:rPr>
        <w:t>e</w:t>
      </w:r>
      <w:r w:rsidR="00F63AC9" w:rsidRPr="00F63AC9">
        <w:rPr>
          <w:rFonts w:eastAsia="Times New Roman"/>
          <w:lang w:eastAsia="pl-PL"/>
        </w:rPr>
        <w:t xml:space="preserve"> w wysokości 120% zasiłku,</w:t>
      </w:r>
      <w:r w:rsidR="00192981" w:rsidRPr="00192981">
        <w:rPr>
          <w:rFonts w:eastAsia="Times New Roman"/>
          <w:lang w:eastAsia="pl-PL"/>
        </w:rPr>
        <w:t xml:space="preserve"> </w:t>
      </w:r>
      <w:r w:rsidR="00192981">
        <w:rPr>
          <w:rFonts w:eastAsia="Times New Roman"/>
          <w:lang w:eastAsia="pl-PL"/>
        </w:rPr>
        <w:t>(</w:t>
      </w:r>
      <w:r w:rsidR="00805479">
        <w:rPr>
          <w:rFonts w:eastAsia="Times New Roman"/>
          <w:lang w:eastAsia="pl-PL"/>
        </w:rPr>
        <w:t>maksymalnie</w:t>
      </w:r>
      <w:r w:rsidR="00192981">
        <w:rPr>
          <w:rFonts w:eastAsia="Times New Roman"/>
          <w:lang w:eastAsia="pl-PL"/>
        </w:rPr>
        <w:t xml:space="preserve"> 997,40 zł </w:t>
      </w:r>
      <w:r w:rsidR="00CE13F2">
        <w:rPr>
          <w:rFonts w:eastAsia="Times New Roman"/>
          <w:lang w:eastAsia="pl-PL"/>
        </w:rPr>
        <w:t>brutto</w:t>
      </w:r>
      <w:r w:rsidR="00192981">
        <w:rPr>
          <w:rFonts w:eastAsia="Times New Roman"/>
          <w:lang w:eastAsia="pl-PL"/>
        </w:rPr>
        <w:t>)</w:t>
      </w:r>
      <w:r w:rsidR="00F63AC9" w:rsidRPr="00F63AC9">
        <w:rPr>
          <w:rFonts w:eastAsia="Times New Roman"/>
          <w:lang w:eastAsia="pl-PL"/>
        </w:rPr>
        <w:t xml:space="preserve"> o którym mowa w art. 72 ust. 1 pkt 1 u</w:t>
      </w:r>
      <w:r w:rsidR="00F65F5F">
        <w:rPr>
          <w:rFonts w:eastAsia="Times New Roman"/>
          <w:lang w:eastAsia="pl-PL"/>
        </w:rPr>
        <w:t>stawy o promocji zatrudnienia i </w:t>
      </w:r>
      <w:r w:rsidR="00F63AC9" w:rsidRPr="00F63AC9">
        <w:rPr>
          <w:rFonts w:eastAsia="Times New Roman"/>
          <w:lang w:eastAsia="pl-PL"/>
        </w:rPr>
        <w:t>instytucjach rynku pracy pod warunkiem, że liczba godzin szkolenia wynosi nie mniej niż 150 godzin miesięcznie – w przypadku niższego miesięcznego wymiaru godzin, wysokość stypendium ustala się proporcjonalnie.</w:t>
      </w:r>
      <w:r w:rsidR="00F63AC9">
        <w:rPr>
          <w:rFonts w:eastAsia="Times New Roman"/>
          <w:lang w:eastAsia="pl-PL"/>
        </w:rPr>
        <w:t xml:space="preserve"> Ponadto, uczestnicy otrzymują zwrot</w:t>
      </w:r>
      <w:r w:rsidR="004D77AF" w:rsidRPr="00F63AC9">
        <w:rPr>
          <w:rFonts w:eastAsia="Times New Roman"/>
          <w:lang w:eastAsia="pl-PL"/>
        </w:rPr>
        <w:t xml:space="preserve"> kosztów opieki </w:t>
      </w:r>
      <w:r w:rsidR="00916EB1" w:rsidRPr="00F63AC9">
        <w:rPr>
          <w:rFonts w:eastAsia="Times New Roman"/>
          <w:lang w:eastAsia="pl-PL"/>
        </w:rPr>
        <w:t>nad osobą zależną</w:t>
      </w:r>
      <w:r w:rsidR="00BD64BF" w:rsidRPr="00F63AC9">
        <w:rPr>
          <w:rFonts w:eastAsia="Times New Roman"/>
          <w:lang w:eastAsia="pl-PL"/>
        </w:rPr>
        <w:t>/dzieckiem</w:t>
      </w:r>
      <w:r w:rsidR="00521397" w:rsidRPr="00F63AC9">
        <w:rPr>
          <w:rFonts w:eastAsia="Times New Roman"/>
          <w:lang w:eastAsia="pl-PL"/>
        </w:rPr>
        <w:t>,</w:t>
      </w:r>
      <w:r w:rsidR="00BD64BF" w:rsidRPr="00F63AC9">
        <w:rPr>
          <w:rFonts w:eastAsia="Times New Roman"/>
          <w:lang w:eastAsia="pl-PL"/>
        </w:rPr>
        <w:t xml:space="preserve"> </w:t>
      </w:r>
      <w:r w:rsidR="00E94701" w:rsidRPr="00F63AC9">
        <w:rPr>
          <w:rFonts w:eastAsia="Times New Roman"/>
          <w:lang w:eastAsia="pl-PL"/>
        </w:rPr>
        <w:t xml:space="preserve">dojazdu, </w:t>
      </w:r>
      <w:r w:rsidR="002A3013" w:rsidRPr="00F63AC9">
        <w:rPr>
          <w:rFonts w:eastAsia="Times New Roman"/>
          <w:lang w:eastAsia="pl-PL"/>
        </w:rPr>
        <w:t>opłacenie</w:t>
      </w:r>
      <w:r w:rsidR="00BD64BF" w:rsidRPr="00F63AC9">
        <w:rPr>
          <w:rFonts w:eastAsia="Times New Roman"/>
          <w:lang w:eastAsia="pl-PL"/>
        </w:rPr>
        <w:t xml:space="preserve"> kursu</w:t>
      </w:r>
      <w:r w:rsidR="006A4326">
        <w:rPr>
          <w:rFonts w:eastAsia="Times New Roman"/>
          <w:lang w:eastAsia="pl-PL"/>
        </w:rPr>
        <w:t xml:space="preserve"> w tym</w:t>
      </w:r>
      <w:r w:rsidR="001256F1">
        <w:rPr>
          <w:rFonts w:eastAsia="Times New Roman"/>
          <w:lang w:eastAsia="pl-PL"/>
        </w:rPr>
        <w:t xml:space="preserve"> </w:t>
      </w:r>
      <w:r w:rsidR="00192981">
        <w:rPr>
          <w:rFonts w:eastAsia="Times New Roman"/>
          <w:lang w:eastAsia="pl-PL"/>
        </w:rPr>
        <w:t>koszty badań</w:t>
      </w:r>
      <w:r w:rsidR="001256F1">
        <w:rPr>
          <w:rFonts w:eastAsia="Times New Roman"/>
          <w:lang w:eastAsia="pl-PL"/>
        </w:rPr>
        <w:t>, ubezpieczenia NNW</w:t>
      </w:r>
      <w:r w:rsidR="00E94701" w:rsidRPr="00F63AC9">
        <w:rPr>
          <w:rFonts w:eastAsia="Times New Roman"/>
          <w:lang w:eastAsia="pl-PL"/>
        </w:rPr>
        <w:t xml:space="preserve"> </w:t>
      </w:r>
      <w:r w:rsidR="00916EB1" w:rsidRPr="00F63AC9">
        <w:rPr>
          <w:rFonts w:eastAsia="Times New Roman"/>
          <w:lang w:eastAsia="pl-PL"/>
        </w:rPr>
        <w:t>oraz podejście do egzaminu wraz z certyfikatem</w:t>
      </w:r>
      <w:r w:rsidR="00916EB1" w:rsidRPr="00F63AC9">
        <w:rPr>
          <w:rFonts w:eastAsia="Times New Roman"/>
          <w:sz w:val="28"/>
          <w:szCs w:val="28"/>
          <w:lang w:eastAsia="pl-PL"/>
        </w:rPr>
        <w:t>.</w:t>
      </w:r>
    </w:p>
    <w:p w:rsidR="00805479" w:rsidRDefault="00916EB1" w:rsidP="00804A96">
      <w:pPr>
        <w:numPr>
          <w:ilvl w:val="0"/>
          <w:numId w:val="4"/>
        </w:numPr>
        <w:spacing w:after="0" w:line="240" w:lineRule="auto"/>
        <w:jc w:val="both"/>
      </w:pPr>
      <w:r w:rsidRPr="00805479">
        <w:rPr>
          <w:b/>
        </w:rPr>
        <w:t>staże zawodowe</w:t>
      </w:r>
      <w:r w:rsidRPr="00927CAC">
        <w:t xml:space="preserve"> – </w:t>
      </w:r>
      <w:r w:rsidR="00B629B1">
        <w:t xml:space="preserve">dla </w:t>
      </w:r>
      <w:r w:rsidRPr="00927CAC">
        <w:t>35</w:t>
      </w:r>
      <w:r w:rsidR="00BE3AE1" w:rsidRPr="00927CAC">
        <w:t xml:space="preserve"> uczestników; 3 miesięczne staże zawodowe</w:t>
      </w:r>
      <w:r w:rsidR="003B77A2">
        <w:t xml:space="preserve">, </w:t>
      </w:r>
      <w:r w:rsidR="00BE3AE1" w:rsidRPr="00927CAC">
        <w:t>mające na celu nabycie praktycznych umie</w:t>
      </w:r>
      <w:r w:rsidR="003B77A2">
        <w:t xml:space="preserve">jętności na rynku pracy; </w:t>
      </w:r>
    </w:p>
    <w:p w:rsidR="00BE3AE1" w:rsidRPr="00927CAC" w:rsidRDefault="00C57005" w:rsidP="00805479">
      <w:pPr>
        <w:spacing w:after="0" w:line="240" w:lineRule="auto"/>
        <w:ind w:left="1146"/>
        <w:jc w:val="both"/>
      </w:pPr>
      <w:r w:rsidRPr="00805479">
        <w:rPr>
          <w:i/>
        </w:rPr>
        <w:t>Uczestnicy otrzymują</w:t>
      </w:r>
      <w:r w:rsidRPr="00C57005">
        <w:t>:</w:t>
      </w:r>
      <w:r>
        <w:t xml:space="preserve"> </w:t>
      </w:r>
      <w:r w:rsidR="00805479">
        <w:t xml:space="preserve">stypendium stażowe - </w:t>
      </w:r>
      <w:r w:rsidR="00805479" w:rsidRPr="00805479">
        <w:t>stażyście przysługuje miesięczne stypendium w wysokości 120% zasiłku</w:t>
      </w:r>
      <w:r w:rsidR="008D0BB9">
        <w:t xml:space="preserve"> (maksymalnie 997,40 zł</w:t>
      </w:r>
      <w:r w:rsidR="004E53F1">
        <w:t xml:space="preserve"> </w:t>
      </w:r>
      <w:r w:rsidR="00CE13F2">
        <w:t>brutto</w:t>
      </w:r>
      <w:r w:rsidR="008D0BB9">
        <w:t>)</w:t>
      </w:r>
      <w:r w:rsidR="00805479">
        <w:t>, o którym mowa w art. 72 ust. 1 pkt 1 ustawy o promocji zatrudnienia i instytucjach rynku pracy, jeżeli miesięczna liczba godzin stażu wynosi nie mniej niż 160 godzin miesięcznie</w:t>
      </w:r>
      <w:r w:rsidR="00D73AC1">
        <w:t>. W </w:t>
      </w:r>
      <w:r w:rsidR="00805479">
        <w:t xml:space="preserve">przypadku niższego miesięcznego wymiaru godzin, wysokość stypendium ustala się proporcjonalnie. W przypadku osób z niepełnosprawnością zaliczonych do znacznego lub umiarkowanego stopnia niepełnosprawności miesięczne stypendium przysługuje pod warunkiem, że miesięczna liczba godzin stażu wynosi nie mniej niż 140 godzin miesięcznie. </w:t>
      </w:r>
      <w:r w:rsidR="00F65F5F">
        <w:t xml:space="preserve">Pieczę nad uczestnikami będą sprawować </w:t>
      </w:r>
      <w:r w:rsidR="00916EB1" w:rsidRPr="00927CAC">
        <w:t>opiekun</w:t>
      </w:r>
      <w:r w:rsidR="00F65F5F">
        <w:t xml:space="preserve">owie stażów przez okres trwania umowy. Ponadto, Uczestnicy otrzymają </w:t>
      </w:r>
      <w:r w:rsidR="007C0B05">
        <w:t xml:space="preserve">zwrot kosztów dojazdu na </w:t>
      </w:r>
      <w:r w:rsidR="006A4326">
        <w:t xml:space="preserve">staż, </w:t>
      </w:r>
      <w:r w:rsidR="00F65F5F">
        <w:t>kosztów badań lekarskich</w:t>
      </w:r>
      <w:r w:rsidR="00BE3AE1" w:rsidRPr="00927CAC">
        <w:t xml:space="preserve">, </w:t>
      </w:r>
      <w:r w:rsidR="007C0B05">
        <w:t xml:space="preserve">ubezpieczenia NNW, </w:t>
      </w:r>
      <w:r w:rsidR="00916EB1" w:rsidRPr="00927CAC">
        <w:t xml:space="preserve">kosztów opieki nad dzieckiem/osobą </w:t>
      </w:r>
      <w:r w:rsidR="00DF2CFC" w:rsidRPr="00927CAC">
        <w:t>zależną</w:t>
      </w:r>
      <w:r w:rsidR="00BE3AE1" w:rsidRPr="00927CAC">
        <w:t>.</w:t>
      </w:r>
    </w:p>
    <w:p w:rsidR="00162B8D" w:rsidRPr="002E1D66" w:rsidRDefault="001D0B42" w:rsidP="00162B8D">
      <w:pPr>
        <w:numPr>
          <w:ilvl w:val="0"/>
          <w:numId w:val="4"/>
        </w:numPr>
        <w:spacing w:after="0" w:line="240" w:lineRule="auto"/>
        <w:jc w:val="both"/>
      </w:pPr>
      <w:r w:rsidRPr="002E1D66">
        <w:rPr>
          <w:b/>
        </w:rPr>
        <w:t>dodatek relokacyjny</w:t>
      </w:r>
      <w:r w:rsidRPr="002E1D66">
        <w:t xml:space="preserve"> – </w:t>
      </w:r>
      <w:r w:rsidR="00B629B1" w:rsidRPr="002E1D66">
        <w:t xml:space="preserve">dla 3 osób </w:t>
      </w:r>
      <w:r w:rsidRPr="002E1D66">
        <w:t xml:space="preserve">będzie stanowił uzupełnienie </w:t>
      </w:r>
      <w:r w:rsidR="00B629B1" w:rsidRPr="002E1D66">
        <w:t xml:space="preserve">powyższego </w:t>
      </w:r>
      <w:r w:rsidR="00F65F5F" w:rsidRPr="002E1D66">
        <w:t xml:space="preserve">wsparcia, czyli </w:t>
      </w:r>
      <w:r w:rsidRPr="002E1D66">
        <w:t xml:space="preserve">u </w:t>
      </w:r>
      <w:r w:rsidR="007C0B05" w:rsidRPr="002E1D66">
        <w:t>osób</w:t>
      </w:r>
      <w:r w:rsidR="00162B8D" w:rsidRPr="002E1D66">
        <w:t xml:space="preserve"> spełniających podane warunki:</w:t>
      </w:r>
    </w:p>
    <w:p w:rsidR="00162B8D" w:rsidRPr="002E1D66" w:rsidRDefault="001D0B42" w:rsidP="00162B8D">
      <w:pPr>
        <w:numPr>
          <w:ilvl w:val="1"/>
          <w:numId w:val="4"/>
        </w:numPr>
        <w:spacing w:after="0" w:line="240" w:lineRule="auto"/>
        <w:jc w:val="both"/>
      </w:pPr>
      <w:r w:rsidRPr="002E1D66">
        <w:t xml:space="preserve"> </w:t>
      </w:r>
      <w:r w:rsidR="00162B8D" w:rsidRPr="002E1D66">
        <w:t xml:space="preserve">u których </w:t>
      </w:r>
      <w:r w:rsidRPr="002E1D66">
        <w:t>zidentyfikowano problem z uzyskaniem zatrud</w:t>
      </w:r>
      <w:r w:rsidR="00162B8D" w:rsidRPr="002E1D66">
        <w:t>nienia w miejscu zamieszkania</w:t>
      </w:r>
    </w:p>
    <w:p w:rsidR="00162B8D" w:rsidRPr="002E1D66" w:rsidRDefault="001D0B42" w:rsidP="00162B8D">
      <w:pPr>
        <w:numPr>
          <w:ilvl w:val="1"/>
          <w:numId w:val="4"/>
        </w:numPr>
        <w:spacing w:after="0" w:line="240" w:lineRule="auto"/>
        <w:jc w:val="both"/>
      </w:pPr>
      <w:r w:rsidRPr="002E1D66">
        <w:t>które uzyskały zatrudni</w:t>
      </w:r>
      <w:r w:rsidR="00B73EC7" w:rsidRPr="002E1D66">
        <w:t xml:space="preserve">enie/inną pracę zarobkową w min. </w:t>
      </w:r>
      <w:r w:rsidRPr="002E1D66">
        <w:t xml:space="preserve">1/2 wymiaru czasu pracy lub rozpoczęły prowadzenie działalności gospodarczej w odległości większej </w:t>
      </w:r>
      <w:r w:rsidR="00F7762F" w:rsidRPr="002E1D66">
        <w:t xml:space="preserve">niż 50 km </w:t>
      </w:r>
      <w:r w:rsidR="00F65F5F" w:rsidRPr="002E1D66">
        <w:t xml:space="preserve">od miejsca stałego zamieszkania, </w:t>
      </w:r>
      <w:r w:rsidR="005D2F38" w:rsidRPr="002E1D66">
        <w:t>lub</w:t>
      </w:r>
      <w:r w:rsidR="00F7762F" w:rsidRPr="002E1D66">
        <w:t xml:space="preserve"> czas dojazdu środkami transportu zbiorowego przekracza 3 godziny dziennie. </w:t>
      </w:r>
    </w:p>
    <w:p w:rsidR="00634BE0" w:rsidRPr="00162B8D" w:rsidRDefault="00F7762F" w:rsidP="00162B8D">
      <w:pPr>
        <w:spacing w:after="0" w:line="240" w:lineRule="auto"/>
        <w:ind w:left="708"/>
        <w:jc w:val="both"/>
      </w:pPr>
      <w:r w:rsidRPr="002E1D66">
        <w:t>Pierwsze</w:t>
      </w:r>
      <w:r w:rsidR="007C0B05" w:rsidRPr="002E1D66">
        <w:t>ństwo będzie przysługiwało osobom</w:t>
      </w:r>
      <w:r w:rsidRPr="002E1D66">
        <w:t xml:space="preserve"> niepełnosprawnym, które cechuje najniższa mobilność geograficzna</w:t>
      </w:r>
      <w:r w:rsidR="00162B8D" w:rsidRPr="002E1D66">
        <w:t>.</w:t>
      </w:r>
      <w:r w:rsidR="008F397E" w:rsidRPr="002E1D66">
        <w:t xml:space="preserve"> Szczegółowe warunki przyznania dodatku relokacyjnego określa</w:t>
      </w:r>
      <w:r w:rsidR="00162B8D" w:rsidRPr="002E1D66">
        <w:t xml:space="preserve"> osobny</w:t>
      </w:r>
      <w:r w:rsidR="008F397E" w:rsidRPr="002E1D66">
        <w:t xml:space="preserve"> </w:t>
      </w:r>
      <w:r w:rsidR="008F397E" w:rsidRPr="002E1D66">
        <w:rPr>
          <w:i/>
        </w:rPr>
        <w:t>Regulamin wypłaty dodatku relokacyjnego</w:t>
      </w:r>
      <w:r w:rsidR="00162B8D" w:rsidRPr="002E1D66">
        <w:rPr>
          <w:i/>
        </w:rPr>
        <w:t xml:space="preserve"> dla </w:t>
      </w:r>
      <w:r w:rsidR="008F397E" w:rsidRPr="002E1D66">
        <w:rPr>
          <w:i/>
        </w:rPr>
        <w:t>Uc</w:t>
      </w:r>
      <w:r w:rsidR="00162B8D" w:rsidRPr="002E1D66">
        <w:rPr>
          <w:i/>
        </w:rPr>
        <w:t>zestników Projektu „AKTYWNIE KU </w:t>
      </w:r>
      <w:r w:rsidR="008F397E" w:rsidRPr="002E1D66">
        <w:rPr>
          <w:i/>
        </w:rPr>
        <w:t xml:space="preserve">PRACY Z KOMPASSEM – program na rzecz aktywizacji zawodowej osób biernych zawodowo w </w:t>
      </w:r>
      <w:r w:rsidR="00162B8D" w:rsidRPr="002E1D66">
        <w:rPr>
          <w:i/>
        </w:rPr>
        <w:t>wieku powyżej 30 lat i więcej z </w:t>
      </w:r>
      <w:r w:rsidR="008F397E" w:rsidRPr="002E1D66">
        <w:rPr>
          <w:i/>
        </w:rPr>
        <w:t>województwa zachodniopomorskiego”</w:t>
      </w:r>
      <w:r w:rsidR="00162B8D" w:rsidRPr="002E1D66">
        <w:rPr>
          <w:i/>
        </w:rPr>
        <w:t xml:space="preserve"> nr </w:t>
      </w:r>
      <w:r w:rsidR="008F397E" w:rsidRPr="002E1D66">
        <w:rPr>
          <w:i/>
        </w:rPr>
        <w:t>RPZP.06.05.00-32-K018/17</w:t>
      </w:r>
      <w:r w:rsidR="00162B8D" w:rsidRPr="002E1D66">
        <w:t>, dostępnego w Biurze Projektu oraz na stronie internetowej Projektu.</w:t>
      </w:r>
    </w:p>
    <w:p w:rsidR="00BE3AE1" w:rsidRPr="00927CAC" w:rsidRDefault="00BE3AE1" w:rsidP="00B73EC7">
      <w:pPr>
        <w:spacing w:after="0" w:line="240" w:lineRule="auto"/>
        <w:jc w:val="both"/>
      </w:pPr>
    </w:p>
    <w:p w:rsidR="00BE3AE1" w:rsidRPr="00927CAC" w:rsidRDefault="00BE3AE1" w:rsidP="00B73EC7">
      <w:pPr>
        <w:spacing w:after="120" w:line="240" w:lineRule="auto"/>
        <w:jc w:val="center"/>
        <w:rPr>
          <w:b/>
        </w:rPr>
      </w:pPr>
      <w:r w:rsidRPr="00927CAC">
        <w:rPr>
          <w:b/>
        </w:rPr>
        <w:t>§ 5</w:t>
      </w:r>
    </w:p>
    <w:p w:rsidR="00020D66" w:rsidRPr="0060654E" w:rsidRDefault="00BE3AE1" w:rsidP="0060654E">
      <w:pPr>
        <w:spacing w:after="120" w:line="240" w:lineRule="auto"/>
        <w:jc w:val="center"/>
        <w:rPr>
          <w:b/>
        </w:rPr>
      </w:pPr>
      <w:r w:rsidRPr="00927CAC">
        <w:rPr>
          <w:b/>
        </w:rPr>
        <w:t xml:space="preserve">Procedura rekrutacji i warunki uczestnictwa w </w:t>
      </w:r>
      <w:r w:rsidR="00977BA4">
        <w:rPr>
          <w:b/>
        </w:rPr>
        <w:t>p</w:t>
      </w:r>
      <w:r w:rsidRPr="00927CAC">
        <w:rPr>
          <w:b/>
        </w:rPr>
        <w:t>rojekcie</w:t>
      </w:r>
    </w:p>
    <w:p w:rsidR="00BE3AE1" w:rsidRPr="00E265B3" w:rsidRDefault="00BE3AE1" w:rsidP="00B73EC7">
      <w:pPr>
        <w:numPr>
          <w:ilvl w:val="0"/>
          <w:numId w:val="29"/>
        </w:numPr>
        <w:spacing w:after="0" w:line="240" w:lineRule="auto"/>
        <w:jc w:val="both"/>
      </w:pPr>
      <w:r w:rsidRPr="00E265B3">
        <w:t>W trakcie trwania re</w:t>
      </w:r>
      <w:r w:rsidR="008D32BE" w:rsidRPr="00E265B3">
        <w:t xml:space="preserve">krutacji wyłonionych </w:t>
      </w:r>
      <w:r w:rsidR="000D3979">
        <w:t>zostanie 80 uczestników p</w:t>
      </w:r>
      <w:r w:rsidR="0097559E" w:rsidRPr="00E265B3">
        <w:t>rojektu – 48</w:t>
      </w:r>
      <w:r w:rsidR="007C0B05">
        <w:t xml:space="preserve"> k</w:t>
      </w:r>
      <w:r w:rsidR="008D32BE" w:rsidRPr="00E265B3">
        <w:t>obiet</w:t>
      </w:r>
      <w:r w:rsidR="0097559E" w:rsidRPr="00E265B3">
        <w:t xml:space="preserve"> i 32</w:t>
      </w:r>
      <w:r w:rsidR="007C0B05">
        <w:t xml:space="preserve"> m</w:t>
      </w:r>
      <w:r w:rsidR="00E530D0" w:rsidRPr="00E265B3">
        <w:t>ężczyzn, spełniają</w:t>
      </w:r>
      <w:r w:rsidR="00082A5E" w:rsidRPr="00E265B3">
        <w:t>cych warunki kwalifikowa</w:t>
      </w:r>
      <w:r w:rsidR="00E530D0" w:rsidRPr="00E265B3">
        <w:t>lności.</w:t>
      </w:r>
    </w:p>
    <w:p w:rsidR="009B3A04" w:rsidRPr="00E265B3" w:rsidRDefault="00E530D0" w:rsidP="00805479">
      <w:pPr>
        <w:numPr>
          <w:ilvl w:val="0"/>
          <w:numId w:val="29"/>
        </w:numPr>
        <w:spacing w:after="0" w:line="240" w:lineRule="auto"/>
        <w:jc w:val="both"/>
      </w:pPr>
      <w:r w:rsidRPr="00E265B3">
        <w:t>W projekcie mogą wziąć</w:t>
      </w:r>
      <w:r w:rsidR="00E94701">
        <w:t xml:space="preserve"> udział osoby fizyczne</w:t>
      </w:r>
      <w:r w:rsidR="00805479">
        <w:t xml:space="preserve"> biernych</w:t>
      </w:r>
      <w:r w:rsidR="009B3A04" w:rsidRPr="00E265B3">
        <w:t xml:space="preserve"> zawodowo w wieku 30 lat i więcej, </w:t>
      </w:r>
      <w:r w:rsidR="00AC0A53" w:rsidRPr="00E265B3">
        <w:t>uczące</w:t>
      </w:r>
      <w:r w:rsidR="009D2712" w:rsidRPr="00E265B3">
        <w:t xml:space="preserve"> się lub zamieszkujące</w:t>
      </w:r>
      <w:r w:rsidR="00D62B26">
        <w:t>,</w:t>
      </w:r>
      <w:r w:rsidR="009B3A04" w:rsidRPr="00E265B3">
        <w:t xml:space="preserve"> w rozumieniu Kodeksu Cywilnego</w:t>
      </w:r>
      <w:r w:rsidR="00D62B26">
        <w:t>,</w:t>
      </w:r>
      <w:r w:rsidR="009B3A04" w:rsidRPr="00E265B3">
        <w:t xml:space="preserve"> w gmin</w:t>
      </w:r>
      <w:r w:rsidR="009D2712" w:rsidRPr="00E265B3">
        <w:t>ach wiejskich i miejsko-</w:t>
      </w:r>
      <w:r w:rsidR="009D2712" w:rsidRPr="00E265B3">
        <w:lastRenderedPageBreak/>
        <w:t>wiejskich</w:t>
      </w:r>
      <w:r w:rsidR="009B3A04" w:rsidRPr="00E265B3">
        <w:t xml:space="preserve"> </w:t>
      </w:r>
      <w:r w:rsidR="00E94701">
        <w:t xml:space="preserve">na obszarze </w:t>
      </w:r>
      <w:r w:rsidR="009B3A04" w:rsidRPr="00E265B3">
        <w:t xml:space="preserve">Specjalnej Strefy Włączenia w województwie zachodniopomorskim, </w:t>
      </w:r>
      <w:r w:rsidR="00805479">
        <w:br/>
      </w:r>
      <w:r w:rsidR="009B3A04" w:rsidRPr="00E265B3">
        <w:t>w najtrudniejszej sytuacji na rynku pracy, należące do</w:t>
      </w:r>
      <w:r w:rsidR="007C0B05">
        <w:t xml:space="preserve"> minimum</w:t>
      </w:r>
      <w:r w:rsidR="009B3A04" w:rsidRPr="00E265B3">
        <w:t xml:space="preserve"> jednej z poniższych grup:</w:t>
      </w:r>
    </w:p>
    <w:p w:rsidR="009B3A04" w:rsidRPr="00E265B3" w:rsidRDefault="00E94701" w:rsidP="00B73EC7">
      <w:pPr>
        <w:pStyle w:val="Akapitzlist"/>
        <w:numPr>
          <w:ilvl w:val="1"/>
          <w:numId w:val="33"/>
        </w:numPr>
        <w:spacing w:line="240" w:lineRule="auto"/>
        <w:ind w:left="1560" w:hanging="306"/>
        <w:jc w:val="both"/>
      </w:pPr>
      <w:r>
        <w:t>osób powyżej 50 rok</w:t>
      </w:r>
      <w:r w:rsidR="00D62B26">
        <w:t>u życia (</w:t>
      </w:r>
      <w:r>
        <w:t>3 kobiet i 3 m</w:t>
      </w:r>
      <w:r w:rsidR="00D62B26">
        <w:t>ężczyzn</w:t>
      </w:r>
      <w:r w:rsidR="00D83CAA" w:rsidRPr="00E265B3">
        <w:t>)</w:t>
      </w:r>
      <w:r w:rsidR="007C0B05">
        <w:t>,</w:t>
      </w:r>
    </w:p>
    <w:p w:rsidR="00D83CAA" w:rsidRPr="00E265B3" w:rsidRDefault="00D83CAA" w:rsidP="00B73EC7">
      <w:pPr>
        <w:pStyle w:val="Akapitzlist"/>
        <w:numPr>
          <w:ilvl w:val="1"/>
          <w:numId w:val="33"/>
        </w:numPr>
        <w:spacing w:line="240" w:lineRule="auto"/>
        <w:ind w:left="1560" w:hanging="306"/>
        <w:jc w:val="both"/>
      </w:pPr>
      <w:r w:rsidRPr="00E265B3">
        <w:t>osób</w:t>
      </w:r>
      <w:r w:rsidR="00D62B26">
        <w:t xml:space="preserve"> o niskich kwalifikacjach (</w:t>
      </w:r>
      <w:r w:rsidR="00E94701">
        <w:t>20 kobiet i 23 m</w:t>
      </w:r>
      <w:r w:rsidR="00D62B26">
        <w:t>ężczyzn</w:t>
      </w:r>
      <w:r w:rsidRPr="00E265B3">
        <w:t>)</w:t>
      </w:r>
      <w:r w:rsidR="007C0B05">
        <w:t>,</w:t>
      </w:r>
    </w:p>
    <w:p w:rsidR="00D83CAA" w:rsidRPr="00E265B3" w:rsidRDefault="00D62B26" w:rsidP="00B73EC7">
      <w:pPr>
        <w:pStyle w:val="Akapitzlist"/>
        <w:numPr>
          <w:ilvl w:val="1"/>
          <w:numId w:val="33"/>
        </w:numPr>
        <w:spacing w:line="240" w:lineRule="auto"/>
        <w:ind w:left="1560" w:hanging="306"/>
        <w:jc w:val="both"/>
      </w:pPr>
      <w:r>
        <w:t>osób z niepełnosprawnościami (</w:t>
      </w:r>
      <w:r w:rsidR="00D83CAA" w:rsidRPr="00E265B3">
        <w:t xml:space="preserve">4 </w:t>
      </w:r>
      <w:r w:rsidR="00E94701">
        <w:t>kobiet i 6 m</w:t>
      </w:r>
      <w:r w:rsidR="00D83CAA" w:rsidRPr="00E265B3">
        <w:t>ężczyzn)</w:t>
      </w:r>
      <w:r w:rsidR="007C0B05">
        <w:t>,</w:t>
      </w:r>
    </w:p>
    <w:p w:rsidR="00D83CAA" w:rsidRPr="00E265B3" w:rsidRDefault="00D83CAA" w:rsidP="00B73EC7">
      <w:pPr>
        <w:pStyle w:val="Akapitzlist"/>
        <w:numPr>
          <w:ilvl w:val="1"/>
          <w:numId w:val="33"/>
        </w:numPr>
        <w:spacing w:line="240" w:lineRule="auto"/>
        <w:ind w:left="1560" w:hanging="306"/>
        <w:jc w:val="both"/>
      </w:pPr>
      <w:r w:rsidRPr="00E265B3">
        <w:t>niew</w:t>
      </w:r>
      <w:r w:rsidR="00D62B26">
        <w:t>ymienionych w ww. grupach (</w:t>
      </w:r>
      <w:r w:rsidR="00E94701">
        <w:t>21 k</w:t>
      </w:r>
      <w:r w:rsidR="00D62B26">
        <w:t>obiet</w:t>
      </w:r>
      <w:r w:rsidRPr="00E265B3">
        <w:t>)</w:t>
      </w:r>
      <w:r w:rsidR="007C0B05">
        <w:t>.</w:t>
      </w:r>
    </w:p>
    <w:p w:rsidR="00D83CAA" w:rsidRDefault="006C1E39" w:rsidP="00B73EC7">
      <w:pPr>
        <w:numPr>
          <w:ilvl w:val="0"/>
          <w:numId w:val="29"/>
        </w:numPr>
        <w:spacing w:after="0" w:line="240" w:lineRule="auto"/>
        <w:jc w:val="both"/>
      </w:pPr>
      <w:r w:rsidRPr="00927CAC">
        <w:t>Rekrutacja będzie otwarta, powszechna, zgodna z zasadą równości płci i niedyskryminacji, prowad</w:t>
      </w:r>
      <w:r w:rsidR="00D83CAA">
        <w:t xml:space="preserve">zona </w:t>
      </w:r>
      <w:r w:rsidR="00193344" w:rsidRPr="00927CAC">
        <w:t>przez personel projektu</w:t>
      </w:r>
      <w:r w:rsidRPr="00927CAC">
        <w:t xml:space="preserve"> w ramach 5 naborów po 16 osób</w:t>
      </w:r>
      <w:r w:rsidR="00D83CAA">
        <w:t>.</w:t>
      </w:r>
    </w:p>
    <w:p w:rsidR="00D83CAA" w:rsidRDefault="00D83CAA" w:rsidP="000D6A00">
      <w:pPr>
        <w:numPr>
          <w:ilvl w:val="0"/>
          <w:numId w:val="29"/>
        </w:numPr>
        <w:spacing w:after="0" w:line="240" w:lineRule="auto"/>
        <w:jc w:val="both"/>
      </w:pPr>
      <w:r>
        <w:t xml:space="preserve">Dokumenty </w:t>
      </w:r>
      <w:r w:rsidR="00A57BD8">
        <w:t xml:space="preserve">zgłoszeniowe będą dostępne </w:t>
      </w:r>
      <w:r>
        <w:t xml:space="preserve">na stronie internetowej </w:t>
      </w:r>
      <w:r w:rsidR="00162B8D">
        <w:t xml:space="preserve">Projektu </w:t>
      </w:r>
      <w:r w:rsidR="000D6A00" w:rsidRPr="000D6A00">
        <w:t xml:space="preserve">http://kompass-consulting.pl/aktywnie-ku-pracy </w:t>
      </w:r>
      <w:r w:rsidR="00162B8D">
        <w:t>lub w B</w:t>
      </w:r>
      <w:r w:rsidR="000D3979" w:rsidRPr="000D3979">
        <w:t>iurze</w:t>
      </w:r>
      <w:r w:rsidR="00162B8D">
        <w:t xml:space="preserve"> P</w:t>
      </w:r>
      <w:r w:rsidR="007C0B05">
        <w:t>rojektu</w:t>
      </w:r>
      <w:r w:rsidR="000D3979">
        <w:t>.</w:t>
      </w:r>
    </w:p>
    <w:p w:rsidR="00082A5E" w:rsidRDefault="00082A5E" w:rsidP="00B73EC7">
      <w:pPr>
        <w:numPr>
          <w:ilvl w:val="0"/>
          <w:numId w:val="29"/>
        </w:numPr>
        <w:spacing w:after="0" w:line="240" w:lineRule="auto"/>
        <w:jc w:val="both"/>
      </w:pPr>
      <w:r>
        <w:t>Osoby starające się o zakwalifikowanie się do udziału w projekcie zobowiązane są dostarczyć następujące dokumenty:</w:t>
      </w:r>
    </w:p>
    <w:p w:rsidR="00082A5E" w:rsidRDefault="00082A5E" w:rsidP="00B73EC7">
      <w:pPr>
        <w:pStyle w:val="Akapitzlist"/>
        <w:numPr>
          <w:ilvl w:val="0"/>
          <w:numId w:val="32"/>
        </w:numPr>
        <w:spacing w:line="240" w:lineRule="auto"/>
        <w:jc w:val="both"/>
      </w:pPr>
      <w:r>
        <w:t>formularz zgłoszeniowy,</w:t>
      </w:r>
    </w:p>
    <w:p w:rsidR="00082A5E" w:rsidRDefault="00E94701" w:rsidP="00B73EC7">
      <w:pPr>
        <w:pStyle w:val="Akapitzlist"/>
        <w:numPr>
          <w:ilvl w:val="0"/>
          <w:numId w:val="32"/>
        </w:numPr>
        <w:spacing w:line="240" w:lineRule="auto"/>
        <w:jc w:val="both"/>
      </w:pPr>
      <w:r>
        <w:t xml:space="preserve">wymagane </w:t>
      </w:r>
      <w:r w:rsidR="00082A5E">
        <w:t>oświadczenia,</w:t>
      </w:r>
    </w:p>
    <w:p w:rsidR="00AA3763" w:rsidRDefault="005441DE" w:rsidP="00B73EC7">
      <w:pPr>
        <w:pStyle w:val="Akapitzlist"/>
        <w:numPr>
          <w:ilvl w:val="0"/>
          <w:numId w:val="32"/>
        </w:numPr>
        <w:spacing w:line="240" w:lineRule="auto"/>
        <w:jc w:val="both"/>
      </w:pPr>
      <w:r>
        <w:t>orzeczenie o niepełnosprawności</w:t>
      </w:r>
      <w:r w:rsidR="007C0B05">
        <w:t xml:space="preserve"> (jeśli dotyczy)</w:t>
      </w:r>
      <w:r>
        <w:t>.</w:t>
      </w:r>
      <w:r w:rsidR="00AA3763">
        <w:t xml:space="preserve"> </w:t>
      </w:r>
    </w:p>
    <w:p w:rsidR="001762A3" w:rsidRDefault="001762A3" w:rsidP="00B73EC7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Spośród nadesłanych Formularzy Zgłoszeniowych zostaną zakwalifikowani uczestnicy </w:t>
      </w:r>
      <w:r w:rsidR="00EA4906">
        <w:t xml:space="preserve">spełniający warunki kwalifikowalności </w:t>
      </w:r>
      <w:r w:rsidR="008D0BB9">
        <w:t>z największą liczbą punktów.</w:t>
      </w:r>
    </w:p>
    <w:p w:rsidR="001762A3" w:rsidRPr="00FC3DC2" w:rsidRDefault="00FC3DC2" w:rsidP="00B73EC7">
      <w:pPr>
        <w:tabs>
          <w:tab w:val="left" w:pos="709"/>
        </w:tabs>
        <w:spacing w:line="240" w:lineRule="auto"/>
        <w:jc w:val="both"/>
      </w:pPr>
      <w:r>
        <w:tab/>
      </w:r>
      <w:r w:rsidR="00AA3763">
        <w:t>M</w:t>
      </w:r>
      <w:r w:rsidR="009D2712">
        <w:t>aksymalna liczba</w:t>
      </w:r>
      <w:r w:rsidR="00E346B1">
        <w:t xml:space="preserve"> </w:t>
      </w:r>
      <w:r w:rsidR="007C0B05">
        <w:t xml:space="preserve">punktów </w:t>
      </w:r>
      <w:r w:rsidR="00E346B1">
        <w:t xml:space="preserve">do uzyskania </w:t>
      </w:r>
      <w:r w:rsidR="007C0B05" w:rsidRPr="00AA3763">
        <w:rPr>
          <w:b/>
        </w:rPr>
        <w:t xml:space="preserve">wynosi 12 </w:t>
      </w:r>
    </w:p>
    <w:p w:rsidR="00E346B1" w:rsidRPr="009D2712" w:rsidRDefault="00E346B1" w:rsidP="00B73EC7">
      <w:pPr>
        <w:tabs>
          <w:tab w:val="left" w:pos="709"/>
        </w:tabs>
        <w:spacing w:after="0" w:line="240" w:lineRule="auto"/>
        <w:jc w:val="both"/>
        <w:rPr>
          <w:b/>
          <w:color w:val="00206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939"/>
      </w:tblGrid>
      <w:tr w:rsidR="001762A3" w:rsidRPr="00D06833" w:rsidTr="007C0B05">
        <w:trPr>
          <w:jc w:val="center"/>
        </w:trPr>
        <w:tc>
          <w:tcPr>
            <w:tcW w:w="5947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AA3763">
              <w:rPr>
                <w:rFonts w:eastAsia="Times New Roman"/>
                <w:b/>
                <w:bCs/>
                <w:lang w:eastAsia="pl-PL"/>
              </w:rPr>
              <w:t>Kategoria</w:t>
            </w:r>
          </w:p>
        </w:tc>
        <w:tc>
          <w:tcPr>
            <w:tcW w:w="1939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AA3763">
              <w:rPr>
                <w:rFonts w:eastAsia="Times New Roman"/>
                <w:b/>
                <w:bCs/>
                <w:lang w:eastAsia="pl-PL"/>
              </w:rPr>
              <w:t>Liczba punktów</w:t>
            </w:r>
          </w:p>
        </w:tc>
      </w:tr>
      <w:tr w:rsidR="001762A3" w:rsidRPr="00D06833" w:rsidTr="007C0B0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7C0B05" w:rsidRDefault="001762A3" w:rsidP="00B73EC7">
            <w:pPr>
              <w:pStyle w:val="Akapitzlist"/>
              <w:spacing w:line="240" w:lineRule="auto"/>
              <w:ind w:left="502"/>
              <w:jc w:val="both"/>
            </w:pPr>
            <w:r w:rsidRPr="007C0B05">
              <w:t>Wiek 50+</w:t>
            </w:r>
          </w:p>
        </w:tc>
        <w:tc>
          <w:tcPr>
            <w:tcW w:w="1939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2</w:t>
            </w:r>
          </w:p>
        </w:tc>
      </w:tr>
      <w:tr w:rsidR="001762A3" w:rsidRPr="00D06833" w:rsidTr="007C0B0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7C0B05" w:rsidRDefault="001762A3" w:rsidP="00B73EC7">
            <w:pPr>
              <w:pStyle w:val="Akapitzlist"/>
              <w:spacing w:line="240" w:lineRule="auto"/>
              <w:ind w:left="502"/>
              <w:jc w:val="both"/>
            </w:pPr>
            <w:r w:rsidRPr="007C0B05">
              <w:t>Kobiety</w:t>
            </w:r>
          </w:p>
        </w:tc>
        <w:tc>
          <w:tcPr>
            <w:tcW w:w="1939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1</w:t>
            </w:r>
          </w:p>
        </w:tc>
      </w:tr>
      <w:tr w:rsidR="001762A3" w:rsidRPr="00D06833" w:rsidTr="007C0B0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7C0B05" w:rsidRDefault="001762A3" w:rsidP="00B73EC7">
            <w:pPr>
              <w:pStyle w:val="Akapitzlist"/>
              <w:spacing w:line="240" w:lineRule="auto"/>
              <w:ind w:left="502"/>
              <w:jc w:val="both"/>
            </w:pPr>
            <w:r w:rsidRPr="007C0B05">
              <w:t>Osoba o niskich kwalifikacjach</w:t>
            </w:r>
          </w:p>
        </w:tc>
        <w:tc>
          <w:tcPr>
            <w:tcW w:w="1939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5</w:t>
            </w:r>
          </w:p>
        </w:tc>
      </w:tr>
      <w:tr w:rsidR="001762A3" w:rsidRPr="00D06833" w:rsidTr="007C0B0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7C0B05" w:rsidRDefault="001762A3" w:rsidP="00B73EC7">
            <w:pPr>
              <w:pStyle w:val="Akapitzlist"/>
              <w:spacing w:line="240" w:lineRule="auto"/>
              <w:ind w:left="502"/>
              <w:jc w:val="both"/>
            </w:pPr>
            <w:r w:rsidRPr="007C0B05">
              <w:t>Osoba niepełnosprawna</w:t>
            </w:r>
          </w:p>
        </w:tc>
        <w:tc>
          <w:tcPr>
            <w:tcW w:w="1939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3</w:t>
            </w:r>
          </w:p>
        </w:tc>
      </w:tr>
      <w:tr w:rsidR="001762A3" w:rsidRPr="00D06833" w:rsidTr="007C0B05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ascii="Verdana" w:hAnsi="Verdana" w:cs="Verdana"/>
                <w:lang w:eastAsia="pl-PL"/>
              </w:rPr>
            </w:pPr>
            <w:r w:rsidRPr="007C0B05">
              <w:t>Osoba z doświadczeniem zawodowym poniżej 12 m-</w:t>
            </w:r>
            <w:proofErr w:type="spellStart"/>
            <w:r w:rsidRPr="007C0B05">
              <w:t>cy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1762A3" w:rsidRPr="00AA3763" w:rsidRDefault="001762A3" w:rsidP="00B73EC7">
            <w:pPr>
              <w:pStyle w:val="Akapitzlist"/>
              <w:spacing w:line="240" w:lineRule="auto"/>
              <w:ind w:left="502"/>
              <w:jc w:val="both"/>
              <w:rPr>
                <w:rFonts w:eastAsia="Times New Roman"/>
                <w:bCs/>
                <w:lang w:eastAsia="pl-PL"/>
              </w:rPr>
            </w:pPr>
            <w:r w:rsidRPr="00AA3763">
              <w:rPr>
                <w:rFonts w:eastAsia="Times New Roman"/>
                <w:bCs/>
                <w:lang w:eastAsia="pl-PL"/>
              </w:rPr>
              <w:t>1</w:t>
            </w:r>
          </w:p>
        </w:tc>
      </w:tr>
    </w:tbl>
    <w:p w:rsidR="00E346B1" w:rsidRDefault="00E346B1" w:rsidP="00B73EC7">
      <w:pPr>
        <w:tabs>
          <w:tab w:val="left" w:pos="709"/>
        </w:tabs>
        <w:spacing w:after="0" w:line="240" w:lineRule="auto"/>
        <w:ind w:left="720"/>
        <w:jc w:val="both"/>
      </w:pPr>
    </w:p>
    <w:p w:rsidR="00E346B1" w:rsidRPr="00E346B1" w:rsidRDefault="00AA3763" w:rsidP="00B73EC7">
      <w:pPr>
        <w:pStyle w:val="Akapitzlist"/>
        <w:tabs>
          <w:tab w:val="left" w:pos="709"/>
        </w:tabs>
        <w:spacing w:line="240" w:lineRule="auto"/>
        <w:ind w:left="502"/>
        <w:jc w:val="both"/>
      </w:pPr>
      <w:r>
        <w:t>W</w:t>
      </w:r>
      <w:r w:rsidR="00E346B1" w:rsidRPr="00E346B1">
        <w:t xml:space="preserve"> przypadku </w:t>
      </w:r>
      <w:r w:rsidR="00E346B1">
        <w:t xml:space="preserve">uzyskania równej liczby punktów przez dwóch lub więcej </w:t>
      </w:r>
      <w:r w:rsidR="00E346B1" w:rsidRPr="00E346B1">
        <w:t>kandydatów</w:t>
      </w:r>
      <w:r w:rsidR="00E346B1">
        <w:t>, decyduje data wpływu formularza.</w:t>
      </w:r>
    </w:p>
    <w:p w:rsidR="00BE3AE1" w:rsidRPr="00927CAC" w:rsidRDefault="00A57BD8" w:rsidP="00B73EC7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jc w:val="both"/>
      </w:pPr>
      <w:r>
        <w:t>P</w:t>
      </w:r>
      <w:r w:rsidR="009E4ACA" w:rsidRPr="00927CAC">
        <w:t>rocedura rekrutacji obejmować będzie</w:t>
      </w:r>
      <w:r w:rsidR="00BE3AE1" w:rsidRPr="00927CAC">
        <w:t xml:space="preserve"> następujące etapy:</w:t>
      </w:r>
    </w:p>
    <w:p w:rsidR="00D62B26" w:rsidRDefault="00BE3AE1" w:rsidP="00D62B26">
      <w:pPr>
        <w:pStyle w:val="Akapitzlist"/>
        <w:numPr>
          <w:ilvl w:val="1"/>
          <w:numId w:val="33"/>
        </w:numPr>
        <w:tabs>
          <w:tab w:val="left" w:pos="709"/>
        </w:tabs>
        <w:spacing w:line="240" w:lineRule="auto"/>
        <w:jc w:val="both"/>
      </w:pPr>
      <w:r w:rsidRPr="00927CAC">
        <w:t>wypełnienie i złożenie przez Kandydat</w:t>
      </w:r>
      <w:r w:rsidR="00D62B26">
        <w:t>a/</w:t>
      </w:r>
      <w:proofErr w:type="spellStart"/>
      <w:r w:rsidR="00D62B26">
        <w:t>tkę</w:t>
      </w:r>
      <w:proofErr w:type="spellEnd"/>
      <w:r w:rsidR="00D62B26">
        <w:t xml:space="preserve"> dokumentów zgłoszeniowych: </w:t>
      </w:r>
      <w:r w:rsidR="006C1E39" w:rsidRPr="00927CAC">
        <w:t>dokumenty zgłoszeniowe</w:t>
      </w:r>
      <w:r w:rsidR="00A57BD8">
        <w:t xml:space="preserve"> należy</w:t>
      </w:r>
      <w:r w:rsidR="006C1E39" w:rsidRPr="00927CAC">
        <w:t xml:space="preserve"> </w:t>
      </w:r>
      <w:r w:rsidR="0036156D" w:rsidRPr="00927CAC">
        <w:t xml:space="preserve">wydrukować, wypełnić czytelnie, podpisać </w:t>
      </w:r>
      <w:r w:rsidR="00B73EC7">
        <w:br/>
      </w:r>
      <w:r w:rsidR="0036156D" w:rsidRPr="00927CAC">
        <w:t xml:space="preserve">oraz dostarczyć </w:t>
      </w:r>
      <w:r w:rsidR="006C1E39" w:rsidRPr="00927CAC">
        <w:t>do biura pro</w:t>
      </w:r>
      <w:r w:rsidR="00AA3763">
        <w:t>jektu osobiście</w:t>
      </w:r>
      <w:r w:rsidR="00D62B26">
        <w:t xml:space="preserve"> lub listownie; Uczestnik może również, w celach weryfikacyjnych, wysłać kopię podpisanego formularza wypełnionego elektronicznie lub pisemnie, na adres e-mail: </w:t>
      </w:r>
      <w:r w:rsidR="00D62B26" w:rsidRPr="00ED3150">
        <w:t>aktywniekupracy-zachpom@kompass-consulting.pl</w:t>
      </w:r>
      <w:r w:rsidR="00D62B26">
        <w:t>;</w:t>
      </w:r>
    </w:p>
    <w:p w:rsidR="00D62B26" w:rsidRDefault="0036156D" w:rsidP="00D62B26">
      <w:pPr>
        <w:pStyle w:val="Akapitzlist"/>
        <w:numPr>
          <w:ilvl w:val="1"/>
          <w:numId w:val="33"/>
        </w:numPr>
        <w:tabs>
          <w:tab w:val="left" w:pos="709"/>
        </w:tabs>
        <w:spacing w:line="240" w:lineRule="auto"/>
        <w:jc w:val="both"/>
      </w:pPr>
      <w:r w:rsidRPr="00927CAC">
        <w:t>w</w:t>
      </w:r>
      <w:r w:rsidR="005441DE">
        <w:t>eryfikację</w:t>
      </w:r>
      <w:r w:rsidRPr="00927CAC">
        <w:t xml:space="preserve"> dokumentów</w:t>
      </w:r>
      <w:r w:rsidR="00A57BD8">
        <w:t xml:space="preserve"> pod względem kwalifi</w:t>
      </w:r>
      <w:r w:rsidR="00D62B26">
        <w:t>kowa</w:t>
      </w:r>
      <w:r w:rsidR="00A57BD8">
        <w:t xml:space="preserve">lności </w:t>
      </w:r>
      <w:r w:rsidR="00D62B26">
        <w:t xml:space="preserve"> - decyzję co do </w:t>
      </w:r>
      <w:r w:rsidR="00057537" w:rsidRPr="00193344">
        <w:t xml:space="preserve">uczestnictwa </w:t>
      </w:r>
      <w:r w:rsidR="00D62B26">
        <w:t xml:space="preserve">w Projekcie </w:t>
      </w:r>
      <w:r w:rsidR="00CC111B">
        <w:t>będzie</w:t>
      </w:r>
      <w:r w:rsidR="00D62B26">
        <w:t xml:space="preserve"> dokonywać personel P</w:t>
      </w:r>
      <w:r w:rsidR="00CC111B">
        <w:t>rojektu,</w:t>
      </w:r>
    </w:p>
    <w:p w:rsidR="00D62B26" w:rsidRDefault="009E4ACA" w:rsidP="00D62B26">
      <w:pPr>
        <w:pStyle w:val="Akapitzlist"/>
        <w:numPr>
          <w:ilvl w:val="1"/>
          <w:numId w:val="33"/>
        </w:numPr>
        <w:tabs>
          <w:tab w:val="left" w:pos="709"/>
        </w:tabs>
        <w:spacing w:line="240" w:lineRule="auto"/>
        <w:jc w:val="both"/>
      </w:pPr>
      <w:r w:rsidRPr="00193344">
        <w:t>decyzję</w:t>
      </w:r>
      <w:r w:rsidR="00BE3AE1" w:rsidRPr="00AD46CD">
        <w:t xml:space="preserve"> </w:t>
      </w:r>
      <w:r w:rsidRPr="00AD46CD">
        <w:t>o zakwalifikowaniu</w:t>
      </w:r>
      <w:r w:rsidR="00EB218A" w:rsidRPr="00AD46CD">
        <w:t xml:space="preserve"> się </w:t>
      </w:r>
      <w:r w:rsidRPr="00AD46CD">
        <w:t>zgodnie z postanowieniami niniejszego regulaminu podejmować będzie</w:t>
      </w:r>
      <w:r w:rsidR="0048163B">
        <w:t xml:space="preserve"> ostatecznie Koordynator Projektu</w:t>
      </w:r>
      <w:r w:rsidR="00CC111B">
        <w:t>,</w:t>
      </w:r>
    </w:p>
    <w:p w:rsidR="0048163B" w:rsidRDefault="009E4ACA" w:rsidP="00D62B26">
      <w:pPr>
        <w:pStyle w:val="Akapitzlist"/>
        <w:numPr>
          <w:ilvl w:val="1"/>
          <w:numId w:val="33"/>
        </w:numPr>
        <w:tabs>
          <w:tab w:val="left" w:pos="709"/>
        </w:tabs>
        <w:spacing w:line="240" w:lineRule="auto"/>
        <w:jc w:val="both"/>
      </w:pPr>
      <w:r w:rsidRPr="00510F07">
        <w:t>każdy z</w:t>
      </w:r>
      <w:r w:rsidR="00BE3AE1" w:rsidRPr="00510F07">
        <w:t xml:space="preserve"> Kandydatów/tek </w:t>
      </w:r>
      <w:r w:rsidRPr="00510F07">
        <w:t xml:space="preserve">otrzyma informacje </w:t>
      </w:r>
      <w:r w:rsidR="00BE3AE1" w:rsidRPr="00510F07">
        <w:t>o zakwalifikowaniu</w:t>
      </w:r>
      <w:r w:rsidR="00EB218A" w:rsidRPr="00510F07">
        <w:t xml:space="preserve"> się</w:t>
      </w:r>
      <w:r w:rsidR="00D62B26">
        <w:t xml:space="preserve"> (</w:t>
      </w:r>
      <w:r w:rsidR="004707BF">
        <w:t>bądź nie</w:t>
      </w:r>
      <w:r w:rsidR="00D62B26">
        <w:t>) do udziału w P</w:t>
      </w:r>
      <w:r w:rsidR="0048163B">
        <w:t>rojekcie drogą elektroniczną, telefoniczną lub listowną.</w:t>
      </w:r>
    </w:p>
    <w:p w:rsidR="00AA3763" w:rsidRDefault="00D62B26" w:rsidP="00B73EC7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jc w:val="both"/>
      </w:pPr>
      <w:r>
        <w:t xml:space="preserve">Dla </w:t>
      </w:r>
      <w:r w:rsidR="0048163B" w:rsidRPr="00E265B3">
        <w:t>Kandydató</w:t>
      </w:r>
      <w:r>
        <w:t>w zgłaszających chęć udziału w P</w:t>
      </w:r>
      <w:r w:rsidR="0048163B" w:rsidRPr="00E265B3">
        <w:t xml:space="preserve">rojekcie, którzy z powodu wyczerpania limitu miejsc nie </w:t>
      </w:r>
      <w:r w:rsidR="004707BF">
        <w:t>zakwalifikują się do udziału w p</w:t>
      </w:r>
      <w:r>
        <w:t xml:space="preserve">rojekcie, </w:t>
      </w:r>
      <w:r w:rsidR="0048163B" w:rsidRPr="00E265B3">
        <w:t xml:space="preserve"> zostanie utworzona lista rezerwowa. Osoby z list</w:t>
      </w:r>
      <w:r>
        <w:t>y rezerwowej</w:t>
      </w:r>
      <w:r w:rsidR="0048163B" w:rsidRPr="00E265B3">
        <w:t xml:space="preserve"> zostaną włączone do </w:t>
      </w:r>
      <w:r>
        <w:t>uczestnictwa w P</w:t>
      </w:r>
      <w:r w:rsidR="0048163B" w:rsidRPr="00E265B3">
        <w:t>roje</w:t>
      </w:r>
      <w:r>
        <w:t>kcie w przypadku rezygnacji lub </w:t>
      </w:r>
      <w:r w:rsidR="0048163B" w:rsidRPr="00E265B3">
        <w:t>niespełnienia warunków przez osoby wcześniej zakwalifikowane. Decyzję</w:t>
      </w:r>
      <w:r w:rsidR="004707BF">
        <w:t xml:space="preserve"> </w:t>
      </w:r>
      <w:r w:rsidR="00B73EC7">
        <w:br/>
      </w:r>
      <w:r>
        <w:t>o włączeniu do uczestnictwa w Projekcie K</w:t>
      </w:r>
      <w:r w:rsidR="0048163B" w:rsidRPr="00E265B3">
        <w:t>andydata z listy rezerwowej podejmuje Koordynator Projektu</w:t>
      </w:r>
      <w:r w:rsidR="00AA3FCB" w:rsidRPr="00E265B3">
        <w:t>.</w:t>
      </w:r>
    </w:p>
    <w:p w:rsidR="008B77EA" w:rsidRPr="00E265B3" w:rsidRDefault="0048163B" w:rsidP="00B73EC7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jc w:val="both"/>
      </w:pPr>
      <w:r w:rsidRPr="00E265B3">
        <w:t>Wa</w:t>
      </w:r>
      <w:r w:rsidR="00BE3AE1" w:rsidRPr="00E265B3">
        <w:t>runkiem ostatecznego zakwal</w:t>
      </w:r>
      <w:r w:rsidR="004707BF">
        <w:t>ifikowania do udziału w p</w:t>
      </w:r>
      <w:r w:rsidR="00BE3AE1" w:rsidRPr="00E265B3">
        <w:t>rojekcie jest:</w:t>
      </w:r>
    </w:p>
    <w:p w:rsidR="00B73EC7" w:rsidRDefault="0048163B" w:rsidP="00B73EC7">
      <w:pPr>
        <w:pStyle w:val="Akapitzlist"/>
        <w:numPr>
          <w:ilvl w:val="0"/>
          <w:numId w:val="38"/>
        </w:numPr>
        <w:tabs>
          <w:tab w:val="left" w:pos="709"/>
        </w:tabs>
        <w:spacing w:line="240" w:lineRule="auto"/>
        <w:ind w:left="1276"/>
        <w:jc w:val="both"/>
      </w:pPr>
      <w:r w:rsidRPr="00E265B3">
        <w:t xml:space="preserve">złożenie </w:t>
      </w:r>
      <w:r w:rsidR="00AA3763">
        <w:t xml:space="preserve">podpisanego </w:t>
      </w:r>
      <w:r w:rsidRPr="00E265B3">
        <w:t>formularza zgłoszenia i oświadczeń w oryginale,</w:t>
      </w:r>
    </w:p>
    <w:p w:rsidR="00B73EC7" w:rsidRDefault="00BE3AE1" w:rsidP="00B73EC7">
      <w:pPr>
        <w:pStyle w:val="Akapitzlist"/>
        <w:numPr>
          <w:ilvl w:val="0"/>
          <w:numId w:val="38"/>
        </w:numPr>
        <w:tabs>
          <w:tab w:val="left" w:pos="709"/>
        </w:tabs>
        <w:spacing w:line="240" w:lineRule="auto"/>
        <w:ind w:left="1276"/>
        <w:jc w:val="both"/>
      </w:pPr>
      <w:r w:rsidRPr="00510F07">
        <w:lastRenderedPageBreak/>
        <w:t>podpisanie przez Kandydata/</w:t>
      </w:r>
      <w:proofErr w:type="spellStart"/>
      <w:r w:rsidRPr="00510F07">
        <w:t>tkę</w:t>
      </w:r>
      <w:proofErr w:type="spellEnd"/>
      <w:r w:rsidRPr="00510F07">
        <w:t xml:space="preserve"> u</w:t>
      </w:r>
      <w:r w:rsidR="004707BF">
        <w:t>mowy o uczestnictwo w p</w:t>
      </w:r>
      <w:r w:rsidR="0048163B">
        <w:t>rojekcie,</w:t>
      </w:r>
    </w:p>
    <w:p w:rsidR="00B73EC7" w:rsidRDefault="00BE3AE1" w:rsidP="00B73EC7">
      <w:pPr>
        <w:pStyle w:val="Akapitzlist"/>
        <w:numPr>
          <w:ilvl w:val="0"/>
          <w:numId w:val="38"/>
        </w:numPr>
        <w:tabs>
          <w:tab w:val="left" w:pos="709"/>
        </w:tabs>
        <w:spacing w:line="240" w:lineRule="auto"/>
        <w:ind w:left="1276"/>
        <w:jc w:val="both"/>
      </w:pPr>
      <w:r w:rsidRPr="00510F07">
        <w:t>zaakceptowanie przez Kandy</w:t>
      </w:r>
      <w:r w:rsidR="00D62B26">
        <w:t>data/</w:t>
      </w:r>
      <w:proofErr w:type="spellStart"/>
      <w:r w:rsidR="00D62B26">
        <w:t>tkę</w:t>
      </w:r>
      <w:proofErr w:type="spellEnd"/>
      <w:r w:rsidR="00D62B26">
        <w:t xml:space="preserve"> niniejszego R</w:t>
      </w:r>
      <w:r w:rsidR="0048163B">
        <w:t>egulaminu,</w:t>
      </w:r>
    </w:p>
    <w:p w:rsidR="00E5412F" w:rsidRDefault="00BE3AE1" w:rsidP="00B73EC7">
      <w:pPr>
        <w:pStyle w:val="Akapitzlist"/>
        <w:numPr>
          <w:ilvl w:val="0"/>
          <w:numId w:val="38"/>
        </w:numPr>
        <w:tabs>
          <w:tab w:val="left" w:pos="709"/>
        </w:tabs>
        <w:spacing w:line="240" w:lineRule="auto"/>
        <w:ind w:left="1276"/>
        <w:jc w:val="both"/>
      </w:pPr>
      <w:r w:rsidRPr="00510F07">
        <w:t>podpisanie przez Kandydata/</w:t>
      </w:r>
      <w:proofErr w:type="spellStart"/>
      <w:r w:rsidRPr="00510F07">
        <w:t>tkę</w:t>
      </w:r>
      <w:proofErr w:type="spellEnd"/>
      <w:r w:rsidRPr="00510F07">
        <w:t xml:space="preserve"> oświ</w:t>
      </w:r>
      <w:r w:rsidR="004707BF">
        <w:t>adczenia o zgodzie na udostępnia</w:t>
      </w:r>
      <w:r w:rsidRPr="00510F07">
        <w:t>nie i przetwarzanie danych osobowy</w:t>
      </w:r>
      <w:r w:rsidR="00AA3763">
        <w:t>ch oraz wykorzystanie wizerunku.</w:t>
      </w:r>
    </w:p>
    <w:p w:rsidR="00E5412F" w:rsidRDefault="00E5412F" w:rsidP="00B73EC7">
      <w:pPr>
        <w:tabs>
          <w:tab w:val="left" w:pos="709"/>
        </w:tabs>
        <w:spacing w:after="0" w:line="240" w:lineRule="auto"/>
        <w:jc w:val="both"/>
      </w:pPr>
    </w:p>
    <w:p w:rsidR="00BE3AE1" w:rsidRPr="00077E52" w:rsidRDefault="00BE3AE1" w:rsidP="00B73EC7">
      <w:pPr>
        <w:spacing w:after="120" w:line="240" w:lineRule="auto"/>
        <w:jc w:val="center"/>
        <w:rPr>
          <w:b/>
        </w:rPr>
      </w:pPr>
      <w:r w:rsidRPr="00077E52">
        <w:rPr>
          <w:b/>
        </w:rPr>
        <w:t>§ 6</w:t>
      </w:r>
    </w:p>
    <w:p w:rsidR="00BE3AE1" w:rsidRPr="00077E52" w:rsidRDefault="00BE3AE1" w:rsidP="0060654E">
      <w:pPr>
        <w:spacing w:after="120" w:line="240" w:lineRule="auto"/>
        <w:jc w:val="center"/>
        <w:rPr>
          <w:b/>
        </w:rPr>
      </w:pPr>
      <w:r w:rsidRPr="00077E52">
        <w:rPr>
          <w:b/>
        </w:rPr>
        <w:t>Uprawnienia i obowiązki</w:t>
      </w:r>
      <w:r w:rsidR="000D3979">
        <w:rPr>
          <w:b/>
        </w:rPr>
        <w:t xml:space="preserve"> uczestnika p</w:t>
      </w:r>
      <w:r w:rsidRPr="00077E52">
        <w:rPr>
          <w:b/>
        </w:rPr>
        <w:t>rojektu</w:t>
      </w:r>
    </w:p>
    <w:p w:rsidR="00843D5B" w:rsidRPr="00AA3763" w:rsidRDefault="00F74837" w:rsidP="00B73EC7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>
        <w:rPr>
          <w:rFonts w:asciiTheme="minorHAnsi" w:hAnsiTheme="minorHAnsi" w:cstheme="minorHAnsi"/>
        </w:rPr>
        <w:t>Uczestnicy</w:t>
      </w:r>
      <w:r w:rsidR="00F81545">
        <w:rPr>
          <w:rFonts w:asciiTheme="minorHAnsi" w:hAnsiTheme="minorHAnsi" w:cstheme="minorHAnsi"/>
        </w:rPr>
        <w:t xml:space="preserve"> P</w:t>
      </w:r>
      <w:r w:rsidR="008D0BB9">
        <w:rPr>
          <w:rFonts w:asciiTheme="minorHAnsi" w:hAnsiTheme="minorHAnsi" w:cstheme="minorHAnsi"/>
        </w:rPr>
        <w:t>rojektu uprawnieni są</w:t>
      </w:r>
      <w:r w:rsidR="00BE3AE1" w:rsidRPr="00AA3763">
        <w:rPr>
          <w:rFonts w:asciiTheme="minorHAnsi" w:hAnsiTheme="minorHAnsi" w:cstheme="minorHAnsi"/>
        </w:rPr>
        <w:t xml:space="preserve"> do nie</w:t>
      </w:r>
      <w:r w:rsidR="00E42FAC" w:rsidRPr="00AA3763">
        <w:rPr>
          <w:rFonts w:asciiTheme="minorHAnsi" w:hAnsiTheme="minorHAnsi" w:cstheme="minorHAnsi"/>
        </w:rPr>
        <w:t>odpłatnego udziału w p</w:t>
      </w:r>
      <w:r w:rsidR="00E346B1" w:rsidRPr="00AA3763">
        <w:rPr>
          <w:rFonts w:asciiTheme="minorHAnsi" w:hAnsiTheme="minorHAnsi" w:cstheme="minorHAnsi"/>
        </w:rPr>
        <w:t xml:space="preserve">rojekcie. </w:t>
      </w:r>
      <w:r w:rsidR="00843D5B" w:rsidRPr="00AA3763">
        <w:rPr>
          <w:rFonts w:asciiTheme="minorHAnsi" w:hAnsiTheme="minorHAnsi" w:cstheme="minorHAnsi"/>
        </w:rPr>
        <w:t xml:space="preserve">Projektodawca pokrywa koszty: </w:t>
      </w:r>
      <w:r w:rsidR="00AA3763">
        <w:t>wynagrodzenia doradcy zawodowego, pośrednika pracy,</w:t>
      </w:r>
      <w:r w:rsidR="00AA3763" w:rsidRPr="00193344">
        <w:t xml:space="preserve"> tren</w:t>
      </w:r>
      <w:r w:rsidR="00CC111B">
        <w:t>erów</w:t>
      </w:r>
      <w:r w:rsidR="00AA3763">
        <w:t>, dojazdu uczestników p</w:t>
      </w:r>
      <w:r w:rsidR="00AA3763" w:rsidRPr="00193344">
        <w:t xml:space="preserve">rojektu na </w:t>
      </w:r>
      <w:r w:rsidR="00AA3763">
        <w:t xml:space="preserve">zajęcia z pośrednikiem pracy, doradcą zawodowym, kursy/szkolenia </w:t>
      </w:r>
      <w:r w:rsidR="00CC111B">
        <w:br/>
      </w:r>
      <w:r w:rsidR="00AA3763">
        <w:t xml:space="preserve">i </w:t>
      </w:r>
      <w:r w:rsidR="00AA3763" w:rsidRPr="00193344">
        <w:t xml:space="preserve">staże, </w:t>
      </w:r>
      <w:r w:rsidR="00AA3763">
        <w:t>stypendium szkoleniowego dla u</w:t>
      </w:r>
      <w:r w:rsidR="00AA3763" w:rsidRPr="002A3013">
        <w:t xml:space="preserve">czestników kursów/szkoleń, </w:t>
      </w:r>
      <w:r w:rsidR="00AA3763">
        <w:t>stypendium stażowego,</w:t>
      </w:r>
      <w:r w:rsidR="00AA3763" w:rsidRPr="002A3013">
        <w:t xml:space="preserve"> </w:t>
      </w:r>
      <w:r w:rsidR="00AA3763">
        <w:t>dodatku</w:t>
      </w:r>
      <w:r w:rsidR="00AA3763" w:rsidRPr="002A3013">
        <w:t xml:space="preserve"> dla opiekuna stażysty</w:t>
      </w:r>
      <w:r w:rsidR="00AA3763">
        <w:t>,</w:t>
      </w:r>
      <w:r w:rsidR="00D40F48">
        <w:t xml:space="preserve"> badań lekarskich</w:t>
      </w:r>
      <w:r w:rsidR="00AA3763" w:rsidRPr="002A3013">
        <w:t>, ubezpieczenia NNW podczas stażu</w:t>
      </w:r>
      <w:r w:rsidR="00AA3763">
        <w:t xml:space="preserve">, </w:t>
      </w:r>
      <w:r w:rsidR="00F81545">
        <w:t>opieki nad </w:t>
      </w:r>
      <w:r w:rsidR="00AA3763" w:rsidRPr="002A3013">
        <w:t>d</w:t>
      </w:r>
      <w:r w:rsidR="00AA3763">
        <w:t>zieckiem/osobą zależną</w:t>
      </w:r>
      <w:r w:rsidR="008D0BB9">
        <w:t xml:space="preserve"> w trakcie odbywania kursu/szkolenia i stażu</w:t>
      </w:r>
      <w:r w:rsidR="00AA3763">
        <w:t>, dodatku relokacyjnego</w:t>
      </w:r>
      <w:r w:rsidR="00AA3763" w:rsidRPr="002A3013">
        <w:t>.</w:t>
      </w:r>
    </w:p>
    <w:p w:rsidR="00BE3AE1" w:rsidRPr="00077E52" w:rsidRDefault="00BE3AE1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77E52">
        <w:rPr>
          <w:rFonts w:asciiTheme="minorHAnsi" w:hAnsiTheme="minorHAnsi" w:cstheme="minorHAnsi"/>
        </w:rPr>
        <w:t>Refundacja kosztów doj</w:t>
      </w:r>
      <w:r w:rsidR="00C57BFD">
        <w:rPr>
          <w:rFonts w:asciiTheme="minorHAnsi" w:hAnsiTheme="minorHAnsi" w:cstheme="minorHAnsi"/>
        </w:rPr>
        <w:t>azdów</w:t>
      </w:r>
      <w:r w:rsidR="00843D5B">
        <w:rPr>
          <w:rFonts w:asciiTheme="minorHAnsi" w:hAnsiTheme="minorHAnsi" w:cstheme="minorHAnsi"/>
        </w:rPr>
        <w:t xml:space="preserve"> </w:t>
      </w:r>
      <w:r w:rsidRPr="00077E52">
        <w:rPr>
          <w:rFonts w:asciiTheme="minorHAnsi" w:hAnsiTheme="minorHAnsi" w:cstheme="minorHAnsi"/>
        </w:rPr>
        <w:t>odbywa się wg następujących zasad:</w:t>
      </w:r>
    </w:p>
    <w:p w:rsidR="00F81545" w:rsidRPr="00F81545" w:rsidRDefault="00B73EC7" w:rsidP="00F81545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E3AE1" w:rsidRPr="00D410C9">
        <w:rPr>
          <w:rFonts w:asciiTheme="minorHAnsi" w:hAnsiTheme="minorHAnsi" w:cstheme="minorHAnsi"/>
        </w:rPr>
        <w:t>ojazd publicznym środkiem transportu –</w:t>
      </w:r>
      <w:r w:rsidR="00C57BFD">
        <w:rPr>
          <w:rFonts w:asciiTheme="minorHAnsi" w:hAnsiTheme="minorHAnsi" w:cstheme="minorHAnsi"/>
        </w:rPr>
        <w:t xml:space="preserve"> zwrot kosztów dojazdów</w:t>
      </w:r>
      <w:r w:rsidR="00F81545">
        <w:rPr>
          <w:rFonts w:asciiTheme="minorHAnsi" w:hAnsiTheme="minorHAnsi" w:cstheme="minorHAnsi"/>
        </w:rPr>
        <w:t xml:space="preserve"> na szkolenie lub inną formę wsparcia następuje na podstawie przedłożenia oryginału poprawnie wypełnionego w</w:t>
      </w:r>
      <w:r w:rsidR="00C57BFD">
        <w:rPr>
          <w:rFonts w:asciiTheme="minorHAnsi" w:hAnsiTheme="minorHAnsi" w:cstheme="minorHAnsi"/>
        </w:rPr>
        <w:t>niosku o zwrot kosztów dojazdów</w:t>
      </w:r>
      <w:r w:rsidR="00F81545" w:rsidRPr="00D410C9">
        <w:rPr>
          <w:rFonts w:asciiTheme="minorHAnsi" w:hAnsiTheme="minorHAnsi" w:cstheme="minorHAnsi"/>
        </w:rPr>
        <w:t xml:space="preserve"> uczestnika na zajęcia publicznym środkiem transportu</w:t>
      </w:r>
      <w:r w:rsidR="00F81545">
        <w:rPr>
          <w:rFonts w:asciiTheme="minorHAnsi" w:hAnsiTheme="minorHAnsi" w:cstheme="minorHAnsi"/>
        </w:rPr>
        <w:t xml:space="preserve"> (załącznik nr 1)</w:t>
      </w:r>
      <w:r w:rsidR="00F81545" w:rsidRPr="00D410C9">
        <w:rPr>
          <w:rFonts w:asciiTheme="minorHAnsi" w:hAnsiTheme="minorHAnsi" w:cstheme="minorHAnsi"/>
        </w:rPr>
        <w:t xml:space="preserve"> oraz</w:t>
      </w:r>
      <w:r w:rsidR="00F81545">
        <w:rPr>
          <w:rFonts w:asciiTheme="minorHAnsi" w:hAnsiTheme="minorHAnsi" w:cstheme="minorHAnsi"/>
        </w:rPr>
        <w:t xml:space="preserve"> najtańszego biletu komunikacji publicznej (jednorazowego lub czasowego) lub innego równoważnego dokumentu; również bilet z jednego dnia (jako potwierdzenie dziennych kosztów) i lista obecności potwierdzająca uczestnictwo w Projekcie w poszczególnych dnia trwania zajęć jest wystarczającym dowodem poniesienia ww. kosztów. W przypadku zakupienia biletów długoterminowych (np. tygodniowych, miesięcznych), termin ważności biletu musi odpowiadać terminowi trwania zajęć. Jeżeli dana forma wsparcia nie odbywa się w sposób ciągły (np. w wybrane dni tygodnia lub w przypadku nieobecności uczestnika na zajęciach), koszt biletu okresowego będzie kwalifikowany proporcjonalnie w stosunku do faktycznej ilości dojazdów uczestnika na miejsce realizacji formy wsparcia w okresie, którego dotyczy bilet. W przypadku okresowego biletu komunikacji miejskiej możliwa jest refundacja kosztu do wysokości całego biletu (tj. nawet gdy bilet miesięczny umożliwia uczestnikowi przejazdy w pojedyncze dni, w których zajęcia nie miały miejsca (np. soboty i niedziele) tylko przy założeniu, że koszt biletu okresowego jest niższy niż łączny koszt pojedynczych biletów najtańszego publicznego środka transportu.</w:t>
      </w:r>
      <w:r w:rsidR="00F81545" w:rsidRPr="00F81545">
        <w:rPr>
          <w:rFonts w:asciiTheme="minorHAnsi" w:hAnsiTheme="minorHAnsi" w:cstheme="minorHAnsi"/>
        </w:rPr>
        <w:t xml:space="preserve"> </w:t>
      </w:r>
    </w:p>
    <w:p w:rsidR="00BE3AE1" w:rsidRPr="00F81545" w:rsidRDefault="00BE3AE1" w:rsidP="00B73EC7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F81545">
        <w:rPr>
          <w:rFonts w:asciiTheme="minorHAnsi" w:hAnsiTheme="minorHAnsi" w:cstheme="minorHAnsi"/>
          <w:u w:val="single"/>
        </w:rPr>
        <w:t>K</w:t>
      </w:r>
      <w:r w:rsidR="00C57BFD">
        <w:rPr>
          <w:rFonts w:asciiTheme="minorHAnsi" w:hAnsiTheme="minorHAnsi" w:cstheme="minorHAnsi"/>
          <w:u w:val="single"/>
        </w:rPr>
        <w:t>walifikowane będą koszty dojazdów</w:t>
      </w:r>
      <w:r w:rsidRPr="00F81545">
        <w:rPr>
          <w:rFonts w:asciiTheme="minorHAnsi" w:hAnsiTheme="minorHAnsi" w:cstheme="minorHAnsi"/>
          <w:u w:val="single"/>
        </w:rPr>
        <w:t xml:space="preserve"> najtańszymi publicznymi środkami transportu.</w:t>
      </w:r>
    </w:p>
    <w:p w:rsidR="00BE3AE1" w:rsidRPr="00510F07" w:rsidRDefault="00B73EC7" w:rsidP="00B73EC7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E3AE1" w:rsidRPr="00077E52">
        <w:rPr>
          <w:rFonts w:asciiTheme="minorHAnsi" w:hAnsiTheme="minorHAnsi" w:cstheme="minorHAnsi"/>
        </w:rPr>
        <w:t xml:space="preserve"> przypadku braku m</w:t>
      </w:r>
      <w:r w:rsidR="00C57BFD">
        <w:rPr>
          <w:rFonts w:asciiTheme="minorHAnsi" w:hAnsiTheme="minorHAnsi" w:cstheme="minorHAnsi"/>
        </w:rPr>
        <w:t>ożliwości dojazdów</w:t>
      </w:r>
      <w:r w:rsidR="00BE3AE1" w:rsidRPr="00077E52">
        <w:rPr>
          <w:rFonts w:asciiTheme="minorHAnsi" w:hAnsiTheme="minorHAnsi" w:cstheme="minorHAnsi"/>
        </w:rPr>
        <w:t xml:space="preserve"> p</w:t>
      </w:r>
      <w:r w:rsidR="00F81545">
        <w:rPr>
          <w:rFonts w:asciiTheme="minorHAnsi" w:hAnsiTheme="minorHAnsi" w:cstheme="minorHAnsi"/>
        </w:rPr>
        <w:t>ublicznym środkiem transportu i </w:t>
      </w:r>
      <w:r w:rsidR="00BE3AE1" w:rsidRPr="00077E52">
        <w:rPr>
          <w:rFonts w:asciiTheme="minorHAnsi" w:hAnsiTheme="minorHAnsi" w:cstheme="minorHAnsi"/>
        </w:rPr>
        <w:t>korzystania z samochodu prywatnego własnego/użyczonego</w:t>
      </w:r>
      <w:r w:rsidR="00F81545">
        <w:rPr>
          <w:rFonts w:asciiTheme="minorHAnsi" w:hAnsiTheme="minorHAnsi" w:cstheme="minorHAnsi"/>
        </w:rPr>
        <w:t>,</w:t>
      </w:r>
      <w:r w:rsidR="00BE3AE1" w:rsidRPr="00077E52">
        <w:rPr>
          <w:rFonts w:asciiTheme="minorHAnsi" w:hAnsiTheme="minorHAnsi" w:cstheme="minorHAnsi"/>
        </w:rPr>
        <w:t xml:space="preserve"> zwracana będzie kwota </w:t>
      </w:r>
      <w:r w:rsidR="00F81545">
        <w:rPr>
          <w:rFonts w:asciiTheme="minorHAnsi" w:hAnsiTheme="minorHAnsi" w:cstheme="minorHAnsi"/>
        </w:rPr>
        <w:t>do wysokości wartości najtańszych biletów publicznego środka transportu na </w:t>
      </w:r>
      <w:r w:rsidR="00BE3AE1" w:rsidRPr="00077E52">
        <w:rPr>
          <w:rFonts w:asciiTheme="minorHAnsi" w:hAnsiTheme="minorHAnsi" w:cstheme="minorHAnsi"/>
        </w:rPr>
        <w:t>danej trasie.</w:t>
      </w:r>
      <w:r w:rsidR="00BE3AE1" w:rsidRPr="00D06833">
        <w:rPr>
          <w:rFonts w:asciiTheme="minorHAnsi" w:hAnsiTheme="minorHAnsi" w:cstheme="minorHAnsi"/>
          <w:sz w:val="28"/>
          <w:szCs w:val="28"/>
        </w:rPr>
        <w:t xml:space="preserve"> </w:t>
      </w:r>
      <w:r w:rsidR="00C57BFD">
        <w:rPr>
          <w:rFonts w:asciiTheme="minorHAnsi" w:hAnsiTheme="minorHAnsi" w:cstheme="minorHAnsi"/>
        </w:rPr>
        <w:t>Warunkiem zwrotu kosztów dojazdów</w:t>
      </w:r>
      <w:r w:rsidR="00BE3AE1" w:rsidRPr="00510F07">
        <w:rPr>
          <w:rFonts w:asciiTheme="minorHAnsi" w:hAnsiTheme="minorHAnsi" w:cstheme="minorHAnsi"/>
        </w:rPr>
        <w:t xml:space="preserve"> samochodem prywatnym własnym/użyczonym jest przedstawienie:</w:t>
      </w:r>
    </w:p>
    <w:p w:rsidR="00BE3AE1" w:rsidRPr="00B73EC7" w:rsidRDefault="00E42FAC" w:rsidP="00B73EC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 w:cstheme="minorHAnsi"/>
        </w:rPr>
      </w:pPr>
      <w:r w:rsidRPr="00B73EC7">
        <w:rPr>
          <w:rFonts w:asciiTheme="minorHAnsi" w:hAnsiTheme="minorHAnsi" w:cstheme="minorHAnsi"/>
        </w:rPr>
        <w:t>poprawnie wypełnionego w</w:t>
      </w:r>
      <w:r w:rsidR="00C57BFD">
        <w:rPr>
          <w:rFonts w:asciiTheme="minorHAnsi" w:hAnsiTheme="minorHAnsi" w:cstheme="minorHAnsi"/>
        </w:rPr>
        <w:t>niosku o zwrot kosztów dojazdów</w:t>
      </w:r>
      <w:r w:rsidR="00BE3AE1" w:rsidRPr="00B73EC7">
        <w:rPr>
          <w:rFonts w:asciiTheme="minorHAnsi" w:hAnsiTheme="minorHAnsi" w:cstheme="minorHAnsi"/>
        </w:rPr>
        <w:t xml:space="preserve"> uczestnika </w:t>
      </w:r>
      <w:r w:rsidR="00B73EC7">
        <w:rPr>
          <w:rFonts w:asciiTheme="minorHAnsi" w:hAnsiTheme="minorHAnsi" w:cstheme="minorHAnsi"/>
        </w:rPr>
        <w:br/>
      </w:r>
      <w:r w:rsidR="00BE3AE1" w:rsidRPr="00B73EC7">
        <w:rPr>
          <w:rFonts w:asciiTheme="minorHAnsi" w:hAnsiTheme="minorHAnsi" w:cstheme="minorHAnsi"/>
        </w:rPr>
        <w:t>na zajęcia samocho</w:t>
      </w:r>
      <w:r w:rsidR="00B73EC7">
        <w:rPr>
          <w:rFonts w:asciiTheme="minorHAnsi" w:hAnsiTheme="minorHAnsi" w:cstheme="minorHAnsi"/>
        </w:rPr>
        <w:t>dem prywatnym własnym/użyczonym</w:t>
      </w:r>
      <w:r w:rsidR="00F81545">
        <w:rPr>
          <w:rFonts w:asciiTheme="minorHAnsi" w:hAnsiTheme="minorHAnsi" w:cstheme="minorHAnsi"/>
        </w:rPr>
        <w:t xml:space="preserve"> (załącznik nr 2)</w:t>
      </w:r>
      <w:r w:rsidR="00B73EC7">
        <w:rPr>
          <w:rFonts w:asciiTheme="minorHAnsi" w:hAnsiTheme="minorHAnsi" w:cstheme="minorHAnsi"/>
        </w:rPr>
        <w:t>,</w:t>
      </w:r>
    </w:p>
    <w:p w:rsidR="00BE3AE1" w:rsidRPr="00B73EC7" w:rsidRDefault="00BE3AE1" w:rsidP="00B73EC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 w:cstheme="minorHAnsi"/>
        </w:rPr>
      </w:pPr>
      <w:r w:rsidRPr="00B73EC7">
        <w:rPr>
          <w:rFonts w:asciiTheme="minorHAnsi" w:hAnsiTheme="minorHAnsi" w:cstheme="minorHAnsi"/>
        </w:rPr>
        <w:t>kserokopii d</w:t>
      </w:r>
      <w:r w:rsidR="00B73EC7">
        <w:rPr>
          <w:rFonts w:asciiTheme="minorHAnsi" w:hAnsiTheme="minorHAnsi" w:cstheme="minorHAnsi"/>
        </w:rPr>
        <w:t>owodu rejestracyjnego samochodu,</w:t>
      </w:r>
    </w:p>
    <w:p w:rsidR="00BE3AE1" w:rsidRPr="00B73EC7" w:rsidRDefault="00BE3AE1" w:rsidP="00B73EC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 w:cstheme="minorHAnsi"/>
        </w:rPr>
      </w:pPr>
      <w:r w:rsidRPr="00B73EC7">
        <w:rPr>
          <w:rFonts w:asciiTheme="minorHAnsi" w:hAnsiTheme="minorHAnsi" w:cstheme="minorHAnsi"/>
        </w:rPr>
        <w:t xml:space="preserve">umowy użyczenia samochodu </w:t>
      </w:r>
      <w:r w:rsidR="00F81545">
        <w:rPr>
          <w:rFonts w:asciiTheme="minorHAnsi" w:hAnsiTheme="minorHAnsi" w:cstheme="minorHAnsi"/>
        </w:rPr>
        <w:t>(</w:t>
      </w:r>
      <w:r w:rsidRPr="00B73EC7">
        <w:rPr>
          <w:rFonts w:asciiTheme="minorHAnsi" w:hAnsiTheme="minorHAnsi" w:cstheme="minorHAnsi"/>
        </w:rPr>
        <w:t>w przypadku osoby ni</w:t>
      </w:r>
      <w:r w:rsidR="00B73EC7">
        <w:rPr>
          <w:rFonts w:asciiTheme="minorHAnsi" w:hAnsiTheme="minorHAnsi" w:cstheme="minorHAnsi"/>
        </w:rPr>
        <w:t>e będącej posiadaczem samochodu</w:t>
      </w:r>
      <w:r w:rsidR="00F81545">
        <w:rPr>
          <w:rFonts w:asciiTheme="minorHAnsi" w:hAnsiTheme="minorHAnsi" w:cstheme="minorHAnsi"/>
        </w:rPr>
        <w:t>)</w:t>
      </w:r>
      <w:r w:rsidR="00B73EC7">
        <w:rPr>
          <w:rFonts w:asciiTheme="minorHAnsi" w:hAnsiTheme="minorHAnsi" w:cstheme="minorHAnsi"/>
        </w:rPr>
        <w:t>,</w:t>
      </w:r>
    </w:p>
    <w:p w:rsidR="00BE3AE1" w:rsidRPr="00B73EC7" w:rsidRDefault="00BE3AE1" w:rsidP="00B73EC7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Theme="minorHAnsi" w:hAnsiTheme="minorHAnsi" w:cstheme="minorHAnsi"/>
        </w:rPr>
      </w:pPr>
      <w:r w:rsidRPr="00B73EC7">
        <w:rPr>
          <w:rFonts w:asciiTheme="minorHAnsi" w:hAnsiTheme="minorHAnsi" w:cstheme="minorHAnsi"/>
        </w:rPr>
        <w:t>informacji od przewoźnika o najtańszej cenie biletu n</w:t>
      </w:r>
      <w:r w:rsidR="00F81545">
        <w:rPr>
          <w:rFonts w:asciiTheme="minorHAnsi" w:hAnsiTheme="minorHAnsi" w:cstheme="minorHAnsi"/>
        </w:rPr>
        <w:t>a danej trasie lub kopia biletu najtańszego publicznego środka</w:t>
      </w:r>
      <w:r w:rsidR="00B73EC7">
        <w:rPr>
          <w:rFonts w:asciiTheme="minorHAnsi" w:hAnsiTheme="minorHAnsi" w:cstheme="minorHAnsi"/>
        </w:rPr>
        <w:t xml:space="preserve"> transportu.</w:t>
      </w:r>
    </w:p>
    <w:p w:rsidR="003146ED" w:rsidRPr="009372B3" w:rsidRDefault="00B73EC7" w:rsidP="009372B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9372B3">
        <w:rPr>
          <w:rFonts w:asciiTheme="minorHAnsi" w:hAnsiTheme="minorHAnsi" w:cstheme="minorHAnsi"/>
        </w:rPr>
        <w:t>W</w:t>
      </w:r>
      <w:r w:rsidR="00BE3AE1" w:rsidRPr="009372B3">
        <w:rPr>
          <w:rFonts w:asciiTheme="minorHAnsi" w:hAnsiTheme="minorHAnsi" w:cstheme="minorHAnsi"/>
        </w:rPr>
        <w:t xml:space="preserve">zory </w:t>
      </w:r>
      <w:r w:rsidR="00C57BFD">
        <w:rPr>
          <w:rFonts w:asciiTheme="minorHAnsi" w:hAnsiTheme="minorHAnsi" w:cstheme="minorHAnsi"/>
        </w:rPr>
        <w:t>wniosków o zwrot kosztów dojazdów</w:t>
      </w:r>
      <w:r w:rsidR="00BE3AE1" w:rsidRPr="009372B3">
        <w:rPr>
          <w:rFonts w:asciiTheme="minorHAnsi" w:hAnsiTheme="minorHAnsi" w:cstheme="minorHAnsi"/>
        </w:rPr>
        <w:t xml:space="preserve"> dostępne</w:t>
      </w:r>
      <w:r w:rsidR="00F81545">
        <w:rPr>
          <w:rFonts w:asciiTheme="minorHAnsi" w:hAnsiTheme="minorHAnsi" w:cstheme="minorHAnsi"/>
        </w:rPr>
        <w:t xml:space="preserve"> są w biurze projektu oraz na </w:t>
      </w:r>
      <w:r w:rsidR="00BE3AE1" w:rsidRPr="009372B3">
        <w:rPr>
          <w:rFonts w:asciiTheme="minorHAnsi" w:hAnsiTheme="minorHAnsi" w:cstheme="minorHAnsi"/>
        </w:rPr>
        <w:t>stronie internetowej projektu</w:t>
      </w:r>
      <w:r w:rsidR="003146ED" w:rsidRPr="009372B3">
        <w:rPr>
          <w:rFonts w:asciiTheme="minorHAnsi" w:hAnsiTheme="minorHAnsi" w:cstheme="minorHAnsi"/>
        </w:rPr>
        <w:t xml:space="preserve"> i stanowią załącznik </w:t>
      </w:r>
      <w:r w:rsidR="001052A8" w:rsidRPr="009372B3">
        <w:rPr>
          <w:rFonts w:asciiTheme="minorHAnsi" w:hAnsiTheme="minorHAnsi" w:cstheme="minorHAnsi"/>
        </w:rPr>
        <w:t xml:space="preserve">nr </w:t>
      </w:r>
      <w:r w:rsidR="00977BA4" w:rsidRPr="009372B3">
        <w:rPr>
          <w:rFonts w:asciiTheme="minorHAnsi" w:hAnsiTheme="minorHAnsi" w:cstheme="minorHAnsi"/>
        </w:rPr>
        <w:t>1</w:t>
      </w:r>
      <w:r w:rsidR="00F81545">
        <w:rPr>
          <w:rFonts w:asciiTheme="minorHAnsi" w:hAnsiTheme="minorHAnsi" w:cstheme="minorHAnsi"/>
        </w:rPr>
        <w:t xml:space="preserve"> oraz 2</w:t>
      </w:r>
      <w:r w:rsidR="00977BA4" w:rsidRPr="009372B3">
        <w:rPr>
          <w:rFonts w:asciiTheme="minorHAnsi" w:hAnsiTheme="minorHAnsi" w:cstheme="minorHAnsi"/>
        </w:rPr>
        <w:t xml:space="preserve"> do niniejszego r</w:t>
      </w:r>
      <w:r w:rsidR="003146ED" w:rsidRPr="009372B3">
        <w:rPr>
          <w:rFonts w:asciiTheme="minorHAnsi" w:hAnsiTheme="minorHAnsi" w:cstheme="minorHAnsi"/>
        </w:rPr>
        <w:t>egulaminu</w:t>
      </w:r>
      <w:r w:rsidR="00BE3AE1" w:rsidRPr="009372B3">
        <w:rPr>
          <w:rFonts w:asciiTheme="minorHAnsi" w:hAnsiTheme="minorHAnsi" w:cstheme="minorHAnsi"/>
        </w:rPr>
        <w:t>.</w:t>
      </w:r>
    </w:p>
    <w:p w:rsidR="009372B3" w:rsidRPr="006A4C76" w:rsidRDefault="00804A96" w:rsidP="009372B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lastRenderedPageBreak/>
        <w:t>Projektodawca</w:t>
      </w:r>
      <w:r w:rsidR="00C57BFD">
        <w:rPr>
          <w:rFonts w:asciiTheme="minorHAnsi" w:hAnsiTheme="minorHAnsi" w:cstheme="minorHAnsi"/>
        </w:rPr>
        <w:t xml:space="preserve"> zwraca koszty dojazdów</w:t>
      </w:r>
      <w:r w:rsidR="009372B3" w:rsidRPr="006A4C76">
        <w:rPr>
          <w:rFonts w:asciiTheme="minorHAnsi" w:hAnsiTheme="minorHAnsi" w:cstheme="minorHAnsi"/>
        </w:rPr>
        <w:t xml:space="preserve"> według następujących stawek:</w:t>
      </w:r>
    </w:p>
    <w:p w:rsidR="0012777D" w:rsidRPr="006A4C76" w:rsidRDefault="009372B3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 xml:space="preserve">- </w:t>
      </w:r>
      <w:r w:rsidR="00417894" w:rsidRPr="006A4C76">
        <w:rPr>
          <w:rFonts w:asciiTheme="minorHAnsi" w:hAnsiTheme="minorHAnsi" w:cstheme="minorHAnsi"/>
        </w:rPr>
        <w:t xml:space="preserve">zwrot kosztów dojazdu na IPD </w:t>
      </w:r>
      <w:r w:rsidR="0012777D" w:rsidRPr="006A4C76">
        <w:rPr>
          <w:rFonts w:asciiTheme="minorHAnsi" w:hAnsiTheme="minorHAnsi" w:cstheme="minorHAnsi"/>
        </w:rPr>
        <w:t>–</w:t>
      </w:r>
      <w:r w:rsidR="00162B8D">
        <w:rPr>
          <w:rFonts w:asciiTheme="minorHAnsi" w:hAnsiTheme="minorHAnsi" w:cstheme="minorHAnsi"/>
        </w:rPr>
        <w:t xml:space="preserve"> do </w:t>
      </w:r>
      <w:r w:rsidR="0012777D" w:rsidRPr="006A4C76">
        <w:rPr>
          <w:rFonts w:asciiTheme="minorHAnsi" w:hAnsiTheme="minorHAnsi" w:cstheme="minorHAnsi"/>
        </w:rPr>
        <w:t>14 zł</w:t>
      </w:r>
      <w:r w:rsidR="00804A96" w:rsidRPr="006A4C76">
        <w:rPr>
          <w:rFonts w:asciiTheme="minorHAnsi" w:hAnsiTheme="minorHAnsi" w:cstheme="minorHAnsi"/>
        </w:rPr>
        <w:t xml:space="preserve"> na osobę</w:t>
      </w:r>
      <w:r w:rsidR="00E477D6" w:rsidRPr="006A4C76">
        <w:rPr>
          <w:rFonts w:asciiTheme="minorHAnsi" w:hAnsiTheme="minorHAnsi" w:cstheme="minorHAnsi"/>
        </w:rPr>
        <w:t>,</w:t>
      </w:r>
    </w:p>
    <w:p w:rsidR="0012777D" w:rsidRPr="006A4C76" w:rsidRDefault="0012777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>- zwrot kosztów doj</w:t>
      </w:r>
      <w:r w:rsidR="00C57BFD">
        <w:rPr>
          <w:rFonts w:asciiTheme="minorHAnsi" w:hAnsiTheme="minorHAnsi" w:cstheme="minorHAnsi"/>
        </w:rPr>
        <w:t>azdów</w:t>
      </w:r>
      <w:r w:rsidRPr="006A4C76">
        <w:rPr>
          <w:rFonts w:asciiTheme="minorHAnsi" w:hAnsiTheme="minorHAnsi" w:cstheme="minorHAnsi"/>
        </w:rPr>
        <w:t xml:space="preserve"> na pośrednictwo pracy –</w:t>
      </w:r>
      <w:r w:rsidR="00162B8D">
        <w:rPr>
          <w:rFonts w:asciiTheme="minorHAnsi" w:hAnsiTheme="minorHAnsi" w:cstheme="minorHAnsi"/>
        </w:rPr>
        <w:t xml:space="preserve"> do </w:t>
      </w:r>
      <w:r w:rsidRPr="006A4C76">
        <w:rPr>
          <w:rFonts w:asciiTheme="minorHAnsi" w:hAnsiTheme="minorHAnsi" w:cstheme="minorHAnsi"/>
        </w:rPr>
        <w:t>42 zł</w:t>
      </w:r>
      <w:r w:rsidR="00804A96" w:rsidRPr="006A4C76">
        <w:rPr>
          <w:rFonts w:asciiTheme="minorHAnsi" w:hAnsiTheme="minorHAnsi" w:cstheme="minorHAnsi"/>
        </w:rPr>
        <w:t xml:space="preserve"> na osobę</w:t>
      </w:r>
      <w:r w:rsidR="00E477D6" w:rsidRPr="006A4C76">
        <w:rPr>
          <w:rFonts w:asciiTheme="minorHAnsi" w:hAnsiTheme="minorHAnsi" w:cstheme="minorHAnsi"/>
        </w:rPr>
        <w:t>,</w:t>
      </w:r>
    </w:p>
    <w:p w:rsidR="009372B3" w:rsidRPr="006A4C76" w:rsidRDefault="0012777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 xml:space="preserve">- </w:t>
      </w:r>
      <w:r w:rsidR="009372B3" w:rsidRPr="006A4C76">
        <w:rPr>
          <w:rFonts w:asciiTheme="minorHAnsi" w:hAnsiTheme="minorHAnsi" w:cstheme="minorHAnsi"/>
        </w:rPr>
        <w:t xml:space="preserve"> </w:t>
      </w:r>
      <w:r w:rsidR="00C57BFD">
        <w:rPr>
          <w:rFonts w:asciiTheme="minorHAnsi" w:hAnsiTheme="minorHAnsi" w:cstheme="minorHAnsi"/>
        </w:rPr>
        <w:t>zwrot kosztów dojazdów</w:t>
      </w:r>
      <w:r w:rsidRPr="006A4C76">
        <w:rPr>
          <w:rFonts w:asciiTheme="minorHAnsi" w:hAnsiTheme="minorHAnsi" w:cstheme="minorHAnsi"/>
        </w:rPr>
        <w:t xml:space="preserve"> na spotkania z trenerem pracy –</w:t>
      </w:r>
      <w:r w:rsidR="00162B8D">
        <w:rPr>
          <w:rFonts w:asciiTheme="minorHAnsi" w:hAnsiTheme="minorHAnsi" w:cstheme="minorHAnsi"/>
        </w:rPr>
        <w:t xml:space="preserve">do </w:t>
      </w:r>
      <w:r w:rsidR="00804A96" w:rsidRPr="006A4C76">
        <w:rPr>
          <w:rFonts w:asciiTheme="minorHAnsi" w:hAnsiTheme="minorHAnsi" w:cstheme="minorHAnsi"/>
        </w:rPr>
        <w:t xml:space="preserve">112 zł </w:t>
      </w:r>
      <w:r w:rsidRPr="006A4C76">
        <w:rPr>
          <w:rFonts w:asciiTheme="minorHAnsi" w:hAnsiTheme="minorHAnsi" w:cstheme="minorHAnsi"/>
        </w:rPr>
        <w:t>na osobę</w:t>
      </w:r>
      <w:r w:rsidR="00E477D6" w:rsidRPr="006A4C76">
        <w:rPr>
          <w:rFonts w:asciiTheme="minorHAnsi" w:hAnsiTheme="minorHAnsi" w:cstheme="minorHAnsi"/>
        </w:rPr>
        <w:t>,</w:t>
      </w:r>
    </w:p>
    <w:p w:rsidR="0012777D" w:rsidRPr="006A4C76" w:rsidRDefault="00C57BF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zwrot kosztów dojazdów</w:t>
      </w:r>
      <w:r w:rsidR="0012777D" w:rsidRPr="006A4C76">
        <w:rPr>
          <w:rFonts w:asciiTheme="minorHAnsi" w:hAnsiTheme="minorHAnsi" w:cstheme="minorHAnsi"/>
        </w:rPr>
        <w:t xml:space="preserve"> na poradnictwo zawodowe –</w:t>
      </w:r>
      <w:r w:rsidR="00162B8D">
        <w:rPr>
          <w:rFonts w:asciiTheme="minorHAnsi" w:hAnsiTheme="minorHAnsi" w:cstheme="minorHAnsi"/>
        </w:rPr>
        <w:t xml:space="preserve"> do </w:t>
      </w:r>
      <w:r w:rsidR="00804A96" w:rsidRPr="006A4C76">
        <w:rPr>
          <w:rFonts w:asciiTheme="minorHAnsi" w:hAnsiTheme="minorHAnsi" w:cstheme="minorHAnsi"/>
        </w:rPr>
        <w:t xml:space="preserve">28 zł </w:t>
      </w:r>
      <w:r w:rsidR="0012777D" w:rsidRPr="006A4C76">
        <w:rPr>
          <w:rFonts w:asciiTheme="minorHAnsi" w:hAnsiTheme="minorHAnsi" w:cstheme="minorHAnsi"/>
        </w:rPr>
        <w:t>na osobę</w:t>
      </w:r>
      <w:r w:rsidR="00E477D6" w:rsidRPr="006A4C76">
        <w:rPr>
          <w:rFonts w:asciiTheme="minorHAnsi" w:hAnsiTheme="minorHAnsi" w:cstheme="minorHAnsi"/>
        </w:rPr>
        <w:t>,</w:t>
      </w:r>
    </w:p>
    <w:p w:rsidR="0012777D" w:rsidRPr="006A4C76" w:rsidRDefault="00C57BF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zwrot kosztów dojazdów</w:t>
      </w:r>
      <w:r w:rsidR="0012777D" w:rsidRPr="006A4C76">
        <w:rPr>
          <w:rFonts w:asciiTheme="minorHAnsi" w:hAnsiTheme="minorHAnsi" w:cstheme="minorHAnsi"/>
        </w:rPr>
        <w:t xml:space="preserve"> na kurs/szkolenie –</w:t>
      </w:r>
      <w:r w:rsidR="00162B8D">
        <w:rPr>
          <w:rFonts w:asciiTheme="minorHAnsi" w:hAnsiTheme="minorHAnsi" w:cstheme="minorHAnsi"/>
        </w:rPr>
        <w:t xml:space="preserve"> do </w:t>
      </w:r>
      <w:r w:rsidR="00804A96" w:rsidRPr="006A4C76">
        <w:rPr>
          <w:rFonts w:asciiTheme="minorHAnsi" w:hAnsiTheme="minorHAnsi" w:cstheme="minorHAnsi"/>
        </w:rPr>
        <w:t>125 zł</w:t>
      </w:r>
      <w:r w:rsidR="0012777D" w:rsidRPr="006A4C76">
        <w:rPr>
          <w:rFonts w:asciiTheme="minorHAnsi" w:hAnsiTheme="minorHAnsi" w:cstheme="minorHAnsi"/>
        </w:rPr>
        <w:t xml:space="preserve"> na osobę</w:t>
      </w:r>
      <w:r w:rsidR="00162B8D">
        <w:rPr>
          <w:rFonts w:asciiTheme="minorHAnsi" w:hAnsiTheme="minorHAnsi" w:cstheme="minorHAnsi"/>
        </w:rPr>
        <w:t xml:space="preserve"> w trakcie trwania całego kursu,</w:t>
      </w:r>
      <w:r w:rsidR="0012777D" w:rsidRPr="006A4C76">
        <w:rPr>
          <w:rFonts w:asciiTheme="minorHAnsi" w:hAnsiTheme="minorHAnsi" w:cstheme="minorHAnsi"/>
        </w:rPr>
        <w:t xml:space="preserve"> </w:t>
      </w:r>
    </w:p>
    <w:p w:rsidR="0012777D" w:rsidRPr="006A4C76" w:rsidRDefault="0012777D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2E1D66">
        <w:rPr>
          <w:rFonts w:asciiTheme="minorHAnsi" w:hAnsiTheme="minorHAnsi" w:cstheme="minorHAnsi"/>
        </w:rPr>
        <w:t>- zwrot kosztów d</w:t>
      </w:r>
      <w:r w:rsidR="00804A96" w:rsidRPr="002E1D66">
        <w:rPr>
          <w:rFonts w:asciiTheme="minorHAnsi" w:hAnsiTheme="minorHAnsi" w:cstheme="minorHAnsi"/>
        </w:rPr>
        <w:t>oj</w:t>
      </w:r>
      <w:r w:rsidR="00C57BFD">
        <w:rPr>
          <w:rFonts w:asciiTheme="minorHAnsi" w:hAnsiTheme="minorHAnsi" w:cstheme="minorHAnsi"/>
        </w:rPr>
        <w:t>azdów</w:t>
      </w:r>
      <w:r w:rsidR="00162B8D" w:rsidRPr="002E1D66">
        <w:rPr>
          <w:rFonts w:asciiTheme="minorHAnsi" w:hAnsiTheme="minorHAnsi" w:cstheme="minorHAnsi"/>
        </w:rPr>
        <w:t xml:space="preserve"> na staż – do 125 zł za</w:t>
      </w:r>
      <w:r w:rsidR="00804A96" w:rsidRPr="002E1D66">
        <w:rPr>
          <w:rFonts w:asciiTheme="minorHAnsi" w:hAnsiTheme="minorHAnsi" w:cstheme="minorHAnsi"/>
        </w:rPr>
        <w:t xml:space="preserve"> miesiąc</w:t>
      </w:r>
      <w:r w:rsidR="00162B8D" w:rsidRPr="002E1D66">
        <w:rPr>
          <w:rFonts w:asciiTheme="minorHAnsi" w:hAnsiTheme="minorHAnsi" w:cstheme="minorHAnsi"/>
        </w:rPr>
        <w:t xml:space="preserve"> na osobę</w:t>
      </w:r>
      <w:r w:rsidR="00E477D6" w:rsidRPr="002E1D66">
        <w:rPr>
          <w:rFonts w:asciiTheme="minorHAnsi" w:hAnsiTheme="minorHAnsi" w:cstheme="minorHAnsi"/>
        </w:rPr>
        <w:t>.</w:t>
      </w:r>
    </w:p>
    <w:p w:rsidR="00E477D6" w:rsidRPr="006A4C76" w:rsidRDefault="00E477D6" w:rsidP="009372B3">
      <w:pPr>
        <w:pStyle w:val="Akapitzlist"/>
        <w:spacing w:line="240" w:lineRule="auto"/>
        <w:ind w:left="1440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>W pierwszej kolejności zawracane są koszty dojaz</w:t>
      </w:r>
      <w:r w:rsidR="00C57BFD">
        <w:rPr>
          <w:rFonts w:asciiTheme="minorHAnsi" w:hAnsiTheme="minorHAnsi" w:cstheme="minorHAnsi"/>
        </w:rPr>
        <w:t>dów</w:t>
      </w:r>
      <w:r w:rsidR="00F81545">
        <w:rPr>
          <w:rFonts w:asciiTheme="minorHAnsi" w:hAnsiTheme="minorHAnsi" w:cstheme="minorHAnsi"/>
        </w:rPr>
        <w:t xml:space="preserve"> uczestnikom korzystającym ze </w:t>
      </w:r>
      <w:r w:rsidRPr="006A4C76">
        <w:rPr>
          <w:rFonts w:asciiTheme="minorHAnsi" w:hAnsiTheme="minorHAnsi" w:cstheme="minorHAnsi"/>
        </w:rPr>
        <w:t>środków komunikacji publicznej.</w:t>
      </w:r>
    </w:p>
    <w:p w:rsidR="0012777D" w:rsidRPr="006A4C76" w:rsidRDefault="00E477D6" w:rsidP="00E477D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6A4C76">
        <w:rPr>
          <w:rFonts w:asciiTheme="minorHAnsi" w:hAnsiTheme="minorHAnsi" w:cstheme="minorHAnsi"/>
        </w:rPr>
        <w:t>W przypadku pojawienia się oszczędności w projekcie</w:t>
      </w:r>
      <w:r w:rsidR="00F81545">
        <w:rPr>
          <w:rFonts w:asciiTheme="minorHAnsi" w:hAnsiTheme="minorHAnsi" w:cstheme="minorHAnsi"/>
        </w:rPr>
        <w:t>,</w:t>
      </w:r>
      <w:r w:rsidRPr="006A4C76">
        <w:rPr>
          <w:rFonts w:asciiTheme="minorHAnsi" w:hAnsiTheme="minorHAnsi" w:cstheme="minorHAnsi"/>
        </w:rPr>
        <w:t xml:space="preserve"> </w:t>
      </w:r>
      <w:r w:rsidR="00804A96" w:rsidRPr="006A4C76">
        <w:rPr>
          <w:rFonts w:asciiTheme="minorHAnsi" w:hAnsiTheme="minorHAnsi" w:cstheme="minorHAnsi"/>
        </w:rPr>
        <w:t xml:space="preserve">Projektodawca ma </w:t>
      </w:r>
      <w:r w:rsidR="002E1D66">
        <w:rPr>
          <w:rFonts w:asciiTheme="minorHAnsi" w:hAnsiTheme="minorHAnsi" w:cstheme="minorHAnsi"/>
        </w:rPr>
        <w:t>możliwość zwrotu wyższych kwot</w:t>
      </w:r>
      <w:r w:rsidR="00804A96" w:rsidRPr="006A4C76">
        <w:rPr>
          <w:rFonts w:asciiTheme="minorHAnsi" w:hAnsiTheme="minorHAnsi" w:cstheme="minorHAnsi"/>
        </w:rPr>
        <w:t xml:space="preserve"> niż w</w:t>
      </w:r>
      <w:r w:rsidR="00F81545">
        <w:rPr>
          <w:rFonts w:asciiTheme="minorHAnsi" w:hAnsiTheme="minorHAnsi" w:cstheme="minorHAnsi"/>
        </w:rPr>
        <w:t>ymienione w §6 pkt</w:t>
      </w:r>
      <w:r w:rsidR="00162B8D">
        <w:rPr>
          <w:rFonts w:asciiTheme="minorHAnsi" w:hAnsiTheme="minorHAnsi" w:cstheme="minorHAnsi"/>
        </w:rPr>
        <w:t xml:space="preserve"> 2 </w:t>
      </w:r>
      <w:proofErr w:type="spellStart"/>
      <w:r w:rsidR="00162B8D">
        <w:rPr>
          <w:rFonts w:asciiTheme="minorHAnsi" w:hAnsiTheme="minorHAnsi" w:cstheme="minorHAnsi"/>
        </w:rPr>
        <w:t>ppkt</w:t>
      </w:r>
      <w:proofErr w:type="spellEnd"/>
      <w:r w:rsidR="00162B8D">
        <w:rPr>
          <w:rFonts w:asciiTheme="minorHAnsi" w:hAnsiTheme="minorHAnsi" w:cstheme="minorHAnsi"/>
        </w:rPr>
        <w:t xml:space="preserve"> e</w:t>
      </w:r>
      <w:r w:rsidR="00F81545">
        <w:rPr>
          <w:rFonts w:asciiTheme="minorHAnsi" w:hAnsiTheme="minorHAnsi" w:cstheme="minorHAnsi"/>
        </w:rPr>
        <w:t xml:space="preserve"> w sytuacji, gdy Uczestnik rzeczywiście poniósł wyższe koszty związane z dojazdem</w:t>
      </w:r>
      <w:r w:rsidRPr="006A4C76">
        <w:rPr>
          <w:rFonts w:asciiTheme="minorHAnsi" w:hAnsiTheme="minorHAnsi" w:cstheme="minorHAnsi"/>
        </w:rPr>
        <w:t>. Jednocześnie Projektodawca zastrzega sob</w:t>
      </w:r>
      <w:r w:rsidR="00F81545">
        <w:rPr>
          <w:rFonts w:asciiTheme="minorHAnsi" w:hAnsiTheme="minorHAnsi" w:cstheme="minorHAnsi"/>
        </w:rPr>
        <w:t>ie możliwość wstrzymania wypłat</w:t>
      </w:r>
      <w:r w:rsidRPr="006A4C76">
        <w:rPr>
          <w:rFonts w:asciiTheme="minorHAnsi" w:hAnsiTheme="minorHAnsi" w:cstheme="minorHAnsi"/>
        </w:rPr>
        <w:t xml:space="preserve"> w momencie wyczerpania środków finansowych przewidzianych na ten cel.</w:t>
      </w:r>
    </w:p>
    <w:p w:rsidR="00B936FC" w:rsidRPr="00510F07" w:rsidRDefault="003146ED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Refun</w:t>
      </w:r>
      <w:r w:rsidR="00B936FC" w:rsidRPr="00510F07">
        <w:rPr>
          <w:rFonts w:asciiTheme="minorHAnsi" w:hAnsiTheme="minorHAnsi" w:cstheme="minorHAnsi"/>
        </w:rPr>
        <w:t>dacja kosztów</w:t>
      </w:r>
      <w:r w:rsidR="00634BE0" w:rsidRPr="00510F07">
        <w:rPr>
          <w:rFonts w:asciiTheme="minorHAnsi" w:hAnsiTheme="minorHAnsi" w:cstheme="minorHAnsi"/>
        </w:rPr>
        <w:t xml:space="preserve"> opieki</w:t>
      </w:r>
      <w:r w:rsidR="00B936FC" w:rsidRPr="00510F07">
        <w:rPr>
          <w:rFonts w:asciiTheme="minorHAnsi" w:hAnsiTheme="minorHAnsi" w:cstheme="minorHAnsi"/>
        </w:rPr>
        <w:t xml:space="preserve"> nad osobą zależną podczas realizacji kursów/szkoleń zawodowych odbywa się wg następujących zasad:</w:t>
      </w:r>
    </w:p>
    <w:p w:rsidR="00020D66" w:rsidRPr="008E2253" w:rsidRDefault="008261D8" w:rsidP="008D0BB9">
      <w:pPr>
        <w:pStyle w:val="Akapitzlist"/>
        <w:numPr>
          <w:ilvl w:val="0"/>
          <w:numId w:val="17"/>
        </w:numPr>
        <w:spacing w:line="240" w:lineRule="auto"/>
        <w:ind w:left="1417" w:hanging="357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  <w:color w:val="000000"/>
        </w:rPr>
        <w:t xml:space="preserve">Ilekroć w niniejszym regulaminie jest mowa o </w:t>
      </w:r>
      <w:r w:rsidRPr="00510F07">
        <w:rPr>
          <w:rFonts w:asciiTheme="minorHAnsi" w:hAnsiTheme="minorHAnsi" w:cstheme="minorHAnsi"/>
          <w:b/>
          <w:bCs/>
          <w:color w:val="000000"/>
        </w:rPr>
        <w:t xml:space="preserve">„Osobie zależnej” </w:t>
      </w:r>
      <w:r w:rsidR="00F81545">
        <w:rPr>
          <w:rFonts w:asciiTheme="minorHAnsi" w:hAnsiTheme="minorHAnsi" w:cstheme="minorHAnsi"/>
          <w:color w:val="000000"/>
        </w:rPr>
        <w:t>- należy przez to </w:t>
      </w:r>
      <w:r w:rsidRPr="00510F07">
        <w:rPr>
          <w:rFonts w:asciiTheme="minorHAnsi" w:hAnsiTheme="minorHAnsi" w:cstheme="minorHAnsi"/>
          <w:color w:val="000000"/>
        </w:rPr>
        <w:t>rozumieć dziecko do lat 7 lub osobę wymagającą ze względu na stan zdrowia lub wiek stałej opieki, połączoną więzami rodz</w:t>
      </w:r>
      <w:r w:rsidR="008D0BB9">
        <w:rPr>
          <w:rFonts w:asciiTheme="minorHAnsi" w:hAnsiTheme="minorHAnsi" w:cstheme="minorHAnsi"/>
          <w:color w:val="000000"/>
        </w:rPr>
        <w:t>innymi lub powinowactwem z osobą</w:t>
      </w:r>
      <w:r w:rsidRPr="00510F07">
        <w:rPr>
          <w:rFonts w:asciiTheme="minorHAnsi" w:hAnsiTheme="minorHAnsi" w:cstheme="minorHAnsi"/>
          <w:color w:val="000000"/>
        </w:rPr>
        <w:t xml:space="preserve"> uczestniczącą w projekcie, pozostającą z nią we wspólnym gospodarstwie domowym</w:t>
      </w:r>
      <w:r w:rsidR="00D73AC1">
        <w:rPr>
          <w:rFonts w:asciiTheme="minorHAnsi" w:hAnsiTheme="minorHAnsi" w:cstheme="minorHAnsi"/>
          <w:color w:val="000000"/>
        </w:rPr>
        <w:t>;</w:t>
      </w:r>
    </w:p>
    <w:p w:rsidR="008261D8" w:rsidRPr="008D0BB9" w:rsidRDefault="008261D8" w:rsidP="008D0B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417" w:hanging="357"/>
        <w:jc w:val="both"/>
        <w:rPr>
          <w:rFonts w:asciiTheme="minorHAnsi" w:hAnsiTheme="minorHAnsi" w:cstheme="minorHAnsi"/>
          <w:bCs/>
          <w:color w:val="000000"/>
        </w:rPr>
      </w:pPr>
      <w:r w:rsidRPr="008D0BB9">
        <w:rPr>
          <w:rFonts w:asciiTheme="minorHAnsi" w:hAnsiTheme="minorHAnsi" w:cstheme="minorHAnsi"/>
          <w:bCs/>
          <w:color w:val="000000"/>
        </w:rPr>
        <w:t>Zapewnienie opieki nad osobami zależnymi może nastąpić w formie zw</w:t>
      </w:r>
      <w:r w:rsidR="001052A8" w:rsidRPr="008D0BB9">
        <w:rPr>
          <w:rFonts w:asciiTheme="minorHAnsi" w:hAnsiTheme="minorHAnsi" w:cstheme="minorHAnsi"/>
          <w:bCs/>
          <w:color w:val="000000"/>
        </w:rPr>
        <w:t>rotu kosztów wynajęcia opiekuna</w:t>
      </w:r>
      <w:r w:rsidR="00F74837" w:rsidRPr="008D0BB9">
        <w:rPr>
          <w:rFonts w:asciiTheme="minorHAnsi" w:hAnsiTheme="minorHAnsi" w:cstheme="minorHAnsi"/>
          <w:bCs/>
          <w:color w:val="000000"/>
        </w:rPr>
        <w:t xml:space="preserve"> na czas udziału uczestników</w:t>
      </w:r>
      <w:r w:rsidRPr="008D0BB9">
        <w:rPr>
          <w:rFonts w:asciiTheme="minorHAnsi" w:hAnsiTheme="minorHAnsi" w:cstheme="minorHAnsi"/>
          <w:bCs/>
          <w:color w:val="000000"/>
        </w:rPr>
        <w:t xml:space="preserve"> w szkoleniu/kursie zawodowym</w:t>
      </w:r>
      <w:r w:rsidR="001052A8" w:rsidRPr="008D0BB9">
        <w:rPr>
          <w:rFonts w:asciiTheme="minorHAnsi" w:hAnsiTheme="minorHAnsi" w:cstheme="minorHAnsi"/>
          <w:bCs/>
          <w:color w:val="000000"/>
        </w:rPr>
        <w:t>, stażu</w:t>
      </w:r>
      <w:r w:rsidR="00977BA4" w:rsidRPr="008D0BB9">
        <w:rPr>
          <w:rFonts w:asciiTheme="minorHAnsi" w:hAnsiTheme="minorHAnsi" w:cstheme="minorHAnsi"/>
          <w:bCs/>
          <w:color w:val="000000"/>
        </w:rPr>
        <w:t xml:space="preserve"> realizowanym w ramach p</w:t>
      </w:r>
      <w:r w:rsidR="00ED3150">
        <w:rPr>
          <w:rFonts w:asciiTheme="minorHAnsi" w:hAnsiTheme="minorHAnsi" w:cstheme="minorHAnsi"/>
          <w:bCs/>
          <w:color w:val="000000"/>
        </w:rPr>
        <w:t xml:space="preserve">rojektu </w:t>
      </w:r>
      <w:r w:rsidR="00ED3150" w:rsidRPr="00B94877">
        <w:rPr>
          <w:rFonts w:asciiTheme="minorHAnsi" w:hAnsiTheme="minorHAnsi" w:cstheme="minorHAnsi"/>
          <w:bCs/>
          <w:color w:val="000000"/>
        </w:rPr>
        <w:t>w wysokości uzgodnionej, nie wyższej jednak niż połowa zasiłku, o którym mowa w art. 72 ust. 1 pkt 1 ustawy o promocji zatrudnienia i instytucjach rynku pracy.</w:t>
      </w:r>
      <w:r w:rsidR="00ED3150">
        <w:rPr>
          <w:rFonts w:asciiTheme="minorHAnsi" w:hAnsiTheme="minorHAnsi" w:cstheme="minorHAnsi"/>
          <w:bCs/>
          <w:color w:val="000000"/>
        </w:rPr>
        <w:t xml:space="preserve"> </w:t>
      </w:r>
      <w:r w:rsidRPr="008D0BB9">
        <w:rPr>
          <w:rFonts w:asciiTheme="minorHAnsi" w:hAnsiTheme="minorHAnsi" w:cstheme="minorHAnsi"/>
          <w:bCs/>
          <w:color w:val="000000"/>
        </w:rPr>
        <w:t xml:space="preserve">Za koszt opieki nad </w:t>
      </w:r>
      <w:r w:rsidR="00B73EC7" w:rsidRPr="008D0BB9">
        <w:rPr>
          <w:rFonts w:asciiTheme="minorHAnsi" w:hAnsiTheme="minorHAnsi" w:cstheme="minorHAnsi"/>
          <w:bCs/>
          <w:color w:val="000000"/>
        </w:rPr>
        <w:t xml:space="preserve">osobą zależną uznaje się opłaty </w:t>
      </w:r>
      <w:r w:rsidRPr="008D0BB9">
        <w:rPr>
          <w:rFonts w:asciiTheme="minorHAnsi" w:hAnsiTheme="minorHAnsi" w:cstheme="minorHAnsi"/>
          <w:bCs/>
          <w:color w:val="000000"/>
        </w:rPr>
        <w:t xml:space="preserve">za pobyt w instytucji świadczącej usługi opiekuńcze lub koszty wynikające </w:t>
      </w:r>
      <w:r w:rsidR="008D0BB9">
        <w:rPr>
          <w:rFonts w:asciiTheme="minorHAnsi" w:hAnsiTheme="minorHAnsi" w:cstheme="minorHAnsi"/>
          <w:bCs/>
          <w:color w:val="000000"/>
        </w:rPr>
        <w:br/>
      </w:r>
      <w:r w:rsidRPr="008D0BB9">
        <w:rPr>
          <w:rFonts w:asciiTheme="minorHAnsi" w:hAnsiTheme="minorHAnsi" w:cstheme="minorHAnsi"/>
          <w:bCs/>
          <w:color w:val="000000"/>
        </w:rPr>
        <w:t>z legalnych umów cywilnoprawnych</w:t>
      </w:r>
      <w:r w:rsidR="008D0BB9">
        <w:rPr>
          <w:rFonts w:asciiTheme="minorHAnsi" w:hAnsiTheme="minorHAnsi" w:cstheme="minorHAnsi"/>
          <w:bCs/>
          <w:color w:val="000000"/>
        </w:rPr>
        <w:t xml:space="preserve"> z opiekunem</w:t>
      </w:r>
      <w:r w:rsidR="00ED3150">
        <w:rPr>
          <w:rFonts w:asciiTheme="minorHAnsi" w:hAnsiTheme="minorHAnsi" w:cstheme="minorHAnsi"/>
          <w:bCs/>
          <w:color w:val="000000"/>
        </w:rPr>
        <w:t xml:space="preserve">. </w:t>
      </w:r>
    </w:p>
    <w:p w:rsidR="008261D8" w:rsidRPr="00510F07" w:rsidRDefault="00E42FAC" w:rsidP="008D0B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417" w:hanging="357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Osoba uczestnicząca w p</w:t>
      </w:r>
      <w:r w:rsidR="008261D8" w:rsidRPr="00510F07">
        <w:rPr>
          <w:rFonts w:asciiTheme="minorHAnsi" w:hAnsiTheme="minorHAnsi" w:cstheme="minorHAnsi"/>
        </w:rPr>
        <w:t>rojekcie, aby ubiegać się o zwrot kosztów opieki nad osobą zależną</w:t>
      </w:r>
      <w:r w:rsidR="001052A8">
        <w:rPr>
          <w:rFonts w:asciiTheme="minorHAnsi" w:hAnsiTheme="minorHAnsi" w:cstheme="minorHAnsi"/>
        </w:rPr>
        <w:t>/dzieckiem</w:t>
      </w:r>
      <w:r w:rsidR="008261D8" w:rsidRPr="00510F07">
        <w:rPr>
          <w:rFonts w:asciiTheme="minorHAnsi" w:hAnsiTheme="minorHAnsi" w:cstheme="minorHAnsi"/>
        </w:rPr>
        <w:t xml:space="preserve"> powinna:</w:t>
      </w:r>
    </w:p>
    <w:p w:rsidR="008261D8" w:rsidRPr="00510F07" w:rsidRDefault="008261D8" w:rsidP="00B73E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  <w:bCs/>
          <w:color w:val="000000"/>
        </w:rPr>
      </w:pPr>
      <w:r w:rsidRPr="00510F07">
        <w:rPr>
          <w:rFonts w:asciiTheme="minorHAnsi" w:hAnsiTheme="minorHAnsi" w:cstheme="minorHAnsi"/>
        </w:rPr>
        <w:t>zło</w:t>
      </w:r>
      <w:r w:rsidR="00E42FAC">
        <w:rPr>
          <w:rFonts w:asciiTheme="minorHAnsi" w:hAnsiTheme="minorHAnsi" w:cstheme="minorHAnsi"/>
        </w:rPr>
        <w:t>żyć w</w:t>
      </w:r>
      <w:r w:rsidRPr="00510F07">
        <w:rPr>
          <w:rFonts w:asciiTheme="minorHAnsi" w:hAnsiTheme="minorHAnsi" w:cstheme="minorHAnsi"/>
        </w:rPr>
        <w:t xml:space="preserve">niosek o </w:t>
      </w:r>
      <w:r w:rsidR="001052A8">
        <w:rPr>
          <w:rFonts w:asciiTheme="minorHAnsi" w:hAnsiTheme="minorHAnsi" w:cstheme="minorHAnsi"/>
        </w:rPr>
        <w:t>zwrot kosztów opieki nad osobą zależną/dzieckiem</w:t>
      </w:r>
      <w:r w:rsidRPr="00510F07">
        <w:rPr>
          <w:rFonts w:asciiTheme="minorHAnsi" w:hAnsiTheme="minorHAnsi" w:cstheme="minorHAnsi"/>
        </w:rPr>
        <w:t xml:space="preserve"> stanowiący załącznik</w:t>
      </w:r>
      <w:r w:rsidR="001052A8">
        <w:rPr>
          <w:rFonts w:asciiTheme="minorHAnsi" w:hAnsiTheme="minorHAnsi" w:cstheme="minorHAnsi"/>
        </w:rPr>
        <w:t xml:space="preserve"> nr</w:t>
      </w:r>
      <w:r w:rsidR="00F81545">
        <w:rPr>
          <w:rFonts w:asciiTheme="minorHAnsi" w:hAnsiTheme="minorHAnsi" w:cstheme="minorHAnsi"/>
        </w:rPr>
        <w:t xml:space="preserve"> 3 do niniejszego R</w:t>
      </w:r>
      <w:r w:rsidRPr="00510F07">
        <w:rPr>
          <w:rFonts w:asciiTheme="minorHAnsi" w:hAnsiTheme="minorHAnsi" w:cstheme="minorHAnsi"/>
        </w:rPr>
        <w:t>egulaminu,</w:t>
      </w:r>
    </w:p>
    <w:p w:rsidR="008261D8" w:rsidRPr="00F81545" w:rsidRDefault="008261D8" w:rsidP="00F815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510F07">
        <w:rPr>
          <w:rFonts w:asciiTheme="minorHAnsi" w:hAnsiTheme="minorHAnsi" w:cstheme="minorHAnsi"/>
        </w:rPr>
        <w:t>udokumentować posiadanie dzieci lub osób zależnych i przedst</w:t>
      </w:r>
      <w:r w:rsidR="000D3979">
        <w:rPr>
          <w:rFonts w:asciiTheme="minorHAnsi" w:hAnsiTheme="minorHAnsi" w:cstheme="minorHAnsi"/>
        </w:rPr>
        <w:t>awić oświadczenie o tym fakcie p</w:t>
      </w:r>
      <w:r w:rsidR="00F81545">
        <w:rPr>
          <w:rFonts w:asciiTheme="minorHAnsi" w:hAnsiTheme="minorHAnsi" w:cstheme="minorHAnsi"/>
        </w:rPr>
        <w:t xml:space="preserve">rojektodawcy </w:t>
      </w:r>
    </w:p>
    <w:p w:rsidR="008261D8" w:rsidRPr="00510F07" w:rsidRDefault="008261D8" w:rsidP="00B73E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przestawić fakturę VAT bądź rachunek d</w:t>
      </w:r>
      <w:r w:rsidR="00D40F48">
        <w:rPr>
          <w:rFonts w:asciiTheme="minorHAnsi" w:hAnsiTheme="minorHAnsi" w:cstheme="minorHAnsi"/>
        </w:rPr>
        <w:t>o umowy cywilno</w:t>
      </w:r>
      <w:r w:rsidRPr="00510F07">
        <w:rPr>
          <w:rFonts w:asciiTheme="minorHAnsi" w:hAnsiTheme="minorHAnsi" w:cstheme="minorHAnsi"/>
        </w:rPr>
        <w:t>prawnej za wykonaną usługę wraz z dowodem poniesienia wydatku tj. wyciągiem bankowym, potwierdzeniem płatności</w:t>
      </w:r>
      <w:r w:rsidR="009C2F8E">
        <w:rPr>
          <w:rFonts w:asciiTheme="minorHAnsi" w:hAnsiTheme="minorHAnsi" w:cstheme="minorHAnsi"/>
        </w:rPr>
        <w:t>.</w:t>
      </w:r>
    </w:p>
    <w:p w:rsidR="008261D8" w:rsidRPr="00510F07" w:rsidRDefault="008261D8" w:rsidP="00B73E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418" w:hanging="357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Za udokumentowanie posiadania osoby zależnej</w:t>
      </w:r>
      <w:r w:rsidR="001052A8">
        <w:rPr>
          <w:rFonts w:asciiTheme="minorHAnsi" w:hAnsiTheme="minorHAnsi" w:cstheme="minorHAnsi"/>
        </w:rPr>
        <w:t>/dziecka</w:t>
      </w:r>
      <w:r w:rsidRPr="00510F07">
        <w:rPr>
          <w:rFonts w:asciiTheme="minorHAnsi" w:hAnsiTheme="minorHAnsi" w:cstheme="minorHAnsi"/>
        </w:rPr>
        <w:t xml:space="preserve"> należy rozumieć:</w:t>
      </w:r>
    </w:p>
    <w:p w:rsidR="008261D8" w:rsidRPr="00510F07" w:rsidRDefault="00E42FAC" w:rsidP="00B73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 u p</w:t>
      </w:r>
      <w:r w:rsidR="008261D8" w:rsidRPr="00510F07">
        <w:rPr>
          <w:rFonts w:asciiTheme="minorHAnsi" w:hAnsiTheme="minorHAnsi" w:cstheme="minorHAnsi"/>
        </w:rPr>
        <w:t>rojektodawcy kserokopii akt</w:t>
      </w:r>
      <w:r w:rsidR="001052A8">
        <w:rPr>
          <w:rFonts w:asciiTheme="minorHAnsi" w:hAnsiTheme="minorHAnsi" w:cstheme="minorHAnsi"/>
        </w:rPr>
        <w:t>u urodzenia dziecka potwierdzonego</w:t>
      </w:r>
      <w:r w:rsidR="008261D8" w:rsidRPr="00510F07">
        <w:rPr>
          <w:rFonts w:asciiTheme="minorHAnsi" w:hAnsiTheme="minorHAnsi" w:cstheme="minorHAnsi"/>
        </w:rPr>
        <w:t xml:space="preserve"> </w:t>
      </w:r>
      <w:r w:rsidR="00B73EC7">
        <w:rPr>
          <w:rFonts w:asciiTheme="minorHAnsi" w:hAnsiTheme="minorHAnsi" w:cstheme="minorHAnsi"/>
        </w:rPr>
        <w:br/>
      </w:r>
      <w:r w:rsidR="008261D8" w:rsidRPr="00510F07">
        <w:rPr>
          <w:rFonts w:asciiTheme="minorHAnsi" w:hAnsiTheme="minorHAnsi" w:cstheme="minorHAnsi"/>
        </w:rPr>
        <w:t>za zgodność z oryginałem (w przy</w:t>
      </w:r>
      <w:r>
        <w:rPr>
          <w:rFonts w:asciiTheme="minorHAnsi" w:hAnsiTheme="minorHAnsi" w:cstheme="minorHAnsi"/>
        </w:rPr>
        <w:t>padku ubiegania się uczestnika p</w:t>
      </w:r>
      <w:r w:rsidR="008261D8" w:rsidRPr="00510F07">
        <w:rPr>
          <w:rFonts w:asciiTheme="minorHAnsi" w:hAnsiTheme="minorHAnsi" w:cstheme="minorHAnsi"/>
        </w:rPr>
        <w:t xml:space="preserve">rojektu </w:t>
      </w:r>
      <w:r w:rsidR="00B73EC7">
        <w:rPr>
          <w:rFonts w:asciiTheme="minorHAnsi" w:hAnsiTheme="minorHAnsi" w:cstheme="minorHAnsi"/>
        </w:rPr>
        <w:br/>
      </w:r>
      <w:r w:rsidR="008261D8" w:rsidRPr="00510F07">
        <w:rPr>
          <w:rFonts w:asciiTheme="minorHAnsi" w:hAnsiTheme="minorHAnsi" w:cstheme="minorHAnsi"/>
        </w:rPr>
        <w:t>o zwrot kosztów opieki nad dzieckiem),</w:t>
      </w:r>
    </w:p>
    <w:p w:rsidR="008261D8" w:rsidRDefault="00E42FAC" w:rsidP="00B73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 u p</w:t>
      </w:r>
      <w:r w:rsidR="008261D8" w:rsidRPr="00510F07">
        <w:rPr>
          <w:rFonts w:asciiTheme="minorHAnsi" w:hAnsiTheme="minorHAnsi" w:cstheme="minorHAnsi"/>
        </w:rPr>
        <w:t>rojektodawcy kserokopii decyzji ZUS o sto</w:t>
      </w:r>
      <w:r>
        <w:rPr>
          <w:rFonts w:asciiTheme="minorHAnsi" w:hAnsiTheme="minorHAnsi" w:cstheme="minorHAnsi"/>
        </w:rPr>
        <w:t>pniu niezdolności do pracy lub o</w:t>
      </w:r>
      <w:r w:rsidR="008261D8" w:rsidRPr="00510F07">
        <w:rPr>
          <w:rFonts w:asciiTheme="minorHAnsi" w:hAnsiTheme="minorHAnsi" w:cstheme="minorHAnsi"/>
        </w:rPr>
        <w:t xml:space="preserve">rzeczenia o stopniu niepełnosprawności osoby zależnej, potwierdzoną </w:t>
      </w:r>
      <w:r w:rsidR="00B73EC7">
        <w:rPr>
          <w:rFonts w:asciiTheme="minorHAnsi" w:hAnsiTheme="minorHAnsi" w:cstheme="minorHAnsi"/>
        </w:rPr>
        <w:br/>
      </w:r>
      <w:r w:rsidR="008261D8" w:rsidRPr="00510F07">
        <w:rPr>
          <w:rFonts w:asciiTheme="minorHAnsi" w:hAnsiTheme="minorHAnsi" w:cstheme="minorHAnsi"/>
        </w:rPr>
        <w:t>za zgodność z oryginałem (w przy</w:t>
      </w:r>
      <w:r>
        <w:rPr>
          <w:rFonts w:asciiTheme="minorHAnsi" w:hAnsiTheme="minorHAnsi" w:cstheme="minorHAnsi"/>
        </w:rPr>
        <w:t>padku ubiegania się uczestnika p</w:t>
      </w:r>
      <w:r w:rsidR="008261D8" w:rsidRPr="00510F07">
        <w:rPr>
          <w:rFonts w:asciiTheme="minorHAnsi" w:hAnsiTheme="minorHAnsi" w:cstheme="minorHAnsi"/>
        </w:rPr>
        <w:t xml:space="preserve">rojektu </w:t>
      </w:r>
      <w:r w:rsidR="00B73EC7">
        <w:rPr>
          <w:rFonts w:asciiTheme="minorHAnsi" w:hAnsiTheme="minorHAnsi" w:cstheme="minorHAnsi"/>
        </w:rPr>
        <w:br/>
      </w:r>
      <w:r w:rsidR="008261D8" w:rsidRPr="00510F07">
        <w:rPr>
          <w:rFonts w:asciiTheme="minorHAnsi" w:hAnsiTheme="minorHAnsi" w:cstheme="minorHAnsi"/>
        </w:rPr>
        <w:t>o zwrot kosztów opieki nad osobą zależną),</w:t>
      </w:r>
    </w:p>
    <w:p w:rsidR="001052A8" w:rsidRPr="00731754" w:rsidRDefault="00E42FAC" w:rsidP="00B73E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843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 u p</w:t>
      </w:r>
      <w:r w:rsidR="001052A8" w:rsidRPr="001052A8">
        <w:rPr>
          <w:rFonts w:asciiTheme="minorHAnsi" w:hAnsiTheme="minorHAnsi" w:cstheme="minorHAnsi"/>
        </w:rPr>
        <w:t>rojektodawcy kserokopii dowodu osobistego osoby zależnej, potwierdzoną za zgodność z oryginałem,</w:t>
      </w:r>
    </w:p>
    <w:p w:rsidR="008261D8" w:rsidRPr="00510F07" w:rsidRDefault="008261D8" w:rsidP="00B73E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843" w:hanging="357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inne dokumenty lub oświadczenia poświadczające konieczność stałej opieki nad osobą zależną</w:t>
      </w:r>
      <w:r w:rsidR="00B73EC7">
        <w:rPr>
          <w:rFonts w:asciiTheme="minorHAnsi" w:hAnsiTheme="minorHAnsi" w:cstheme="minorHAnsi"/>
        </w:rPr>
        <w:t>.</w:t>
      </w:r>
    </w:p>
    <w:p w:rsidR="00AC7EFE" w:rsidRPr="00510F07" w:rsidRDefault="00023DC0" w:rsidP="00733D10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  <w:color w:val="000000"/>
        </w:rPr>
        <w:t xml:space="preserve">Przy dokonywaniu refundacji </w:t>
      </w:r>
      <w:r w:rsidR="00A1798A">
        <w:rPr>
          <w:rFonts w:asciiTheme="minorHAnsi" w:hAnsiTheme="minorHAnsi" w:cstheme="minorHAnsi"/>
          <w:color w:val="000000"/>
        </w:rPr>
        <w:t>P</w:t>
      </w:r>
      <w:r w:rsidR="008261D8" w:rsidRPr="00510F07">
        <w:rPr>
          <w:rFonts w:asciiTheme="minorHAnsi" w:hAnsiTheme="minorHAnsi" w:cstheme="minorHAnsi"/>
          <w:color w:val="000000"/>
        </w:rPr>
        <w:t>rojektodawca</w:t>
      </w:r>
      <w:r w:rsidRPr="00510F07">
        <w:rPr>
          <w:rFonts w:asciiTheme="minorHAnsi" w:hAnsiTheme="minorHAnsi" w:cstheme="minorHAnsi"/>
          <w:color w:val="000000"/>
        </w:rPr>
        <w:t xml:space="preserve"> sprawdza wniosek z listą obecności potwierdzającą uczestnictwo danej osoby w poszczególnych dniach trwania zajęć.</w:t>
      </w:r>
      <w:r w:rsidR="008261D8" w:rsidRPr="00510F07">
        <w:rPr>
          <w:rFonts w:asciiTheme="minorHAnsi" w:hAnsiTheme="minorHAnsi" w:cstheme="minorHAnsi"/>
          <w:color w:val="000000"/>
        </w:rPr>
        <w:t xml:space="preserve"> Wypłata na</w:t>
      </w:r>
      <w:r w:rsidR="008D0BB9">
        <w:rPr>
          <w:rFonts w:asciiTheme="minorHAnsi" w:hAnsiTheme="minorHAnsi" w:cstheme="minorHAnsi"/>
          <w:color w:val="000000"/>
        </w:rPr>
        <w:t xml:space="preserve">stępuje </w:t>
      </w:r>
      <w:r w:rsidR="00733D10">
        <w:rPr>
          <w:rFonts w:asciiTheme="minorHAnsi" w:hAnsiTheme="minorHAnsi" w:cstheme="minorHAnsi"/>
          <w:color w:val="000000"/>
        </w:rPr>
        <w:lastRenderedPageBreak/>
        <w:t>p</w:t>
      </w:r>
      <w:r w:rsidR="008D0BB9">
        <w:rPr>
          <w:rFonts w:asciiTheme="minorHAnsi" w:hAnsiTheme="minorHAnsi" w:cstheme="minorHAnsi"/>
          <w:color w:val="000000"/>
        </w:rPr>
        <w:t>rzel</w:t>
      </w:r>
      <w:r w:rsidR="00D40F48">
        <w:rPr>
          <w:rFonts w:asciiTheme="minorHAnsi" w:hAnsiTheme="minorHAnsi" w:cstheme="minorHAnsi"/>
          <w:color w:val="000000"/>
        </w:rPr>
        <w:t>ewem po zakończonej formie wspar</w:t>
      </w:r>
      <w:r w:rsidR="008D0BB9">
        <w:rPr>
          <w:rFonts w:asciiTheme="minorHAnsi" w:hAnsiTheme="minorHAnsi" w:cstheme="minorHAnsi"/>
          <w:color w:val="000000"/>
        </w:rPr>
        <w:t>cia</w:t>
      </w:r>
      <w:r w:rsidR="000D3979">
        <w:rPr>
          <w:rFonts w:asciiTheme="minorHAnsi" w:hAnsiTheme="minorHAnsi" w:cstheme="minorHAnsi"/>
          <w:color w:val="000000"/>
        </w:rPr>
        <w:t>, na wskazane przez u</w:t>
      </w:r>
      <w:r w:rsidRPr="00510F07">
        <w:rPr>
          <w:rFonts w:asciiTheme="minorHAnsi" w:hAnsiTheme="minorHAnsi" w:cstheme="minorHAnsi"/>
          <w:color w:val="000000"/>
        </w:rPr>
        <w:t>czestnika</w:t>
      </w:r>
      <w:r w:rsidR="008D0BB9">
        <w:rPr>
          <w:rFonts w:asciiTheme="minorHAnsi" w:hAnsiTheme="minorHAnsi" w:cstheme="minorHAnsi"/>
          <w:color w:val="000000"/>
        </w:rPr>
        <w:t>/</w:t>
      </w:r>
      <w:proofErr w:type="spellStart"/>
      <w:r w:rsidR="008D0BB9">
        <w:rPr>
          <w:rFonts w:asciiTheme="minorHAnsi" w:hAnsiTheme="minorHAnsi" w:cstheme="minorHAnsi"/>
          <w:color w:val="000000"/>
        </w:rPr>
        <w:t>czkę</w:t>
      </w:r>
      <w:proofErr w:type="spellEnd"/>
      <w:r w:rsidR="00A1798A">
        <w:rPr>
          <w:rFonts w:asciiTheme="minorHAnsi" w:hAnsiTheme="minorHAnsi" w:cstheme="minorHAnsi"/>
          <w:color w:val="000000"/>
        </w:rPr>
        <w:t xml:space="preserve"> konto bankowe </w:t>
      </w:r>
      <w:r w:rsidRPr="00510F07">
        <w:rPr>
          <w:rFonts w:asciiTheme="minorHAnsi" w:hAnsiTheme="minorHAnsi" w:cstheme="minorHAnsi"/>
          <w:color w:val="000000"/>
        </w:rPr>
        <w:t xml:space="preserve">podane w </w:t>
      </w:r>
      <w:r w:rsidR="00A1798A">
        <w:rPr>
          <w:rFonts w:asciiTheme="minorHAnsi" w:hAnsiTheme="minorHAnsi" w:cstheme="minorHAnsi"/>
          <w:color w:val="000000"/>
        </w:rPr>
        <w:t xml:space="preserve">odpowiednim </w:t>
      </w:r>
      <w:r w:rsidRPr="00510F07">
        <w:rPr>
          <w:rFonts w:asciiTheme="minorHAnsi" w:hAnsiTheme="minorHAnsi" w:cstheme="minorHAnsi"/>
          <w:color w:val="000000"/>
        </w:rPr>
        <w:t>oświa</w:t>
      </w:r>
      <w:r w:rsidR="006963A6" w:rsidRPr="00510F07">
        <w:rPr>
          <w:rFonts w:asciiTheme="minorHAnsi" w:hAnsiTheme="minorHAnsi" w:cstheme="minorHAnsi"/>
          <w:color w:val="000000"/>
        </w:rPr>
        <w:t>dczeniu</w:t>
      </w:r>
      <w:r w:rsidR="00A1798A">
        <w:rPr>
          <w:rFonts w:asciiTheme="minorHAnsi" w:hAnsiTheme="minorHAnsi" w:cstheme="minorHAnsi"/>
          <w:color w:val="000000"/>
        </w:rPr>
        <w:t xml:space="preserve"> (załącznik nr 4)</w:t>
      </w:r>
      <w:r w:rsidR="006963A6" w:rsidRPr="00510F07">
        <w:rPr>
          <w:rFonts w:asciiTheme="minorHAnsi" w:hAnsiTheme="minorHAnsi" w:cstheme="minorHAnsi"/>
          <w:color w:val="000000"/>
        </w:rPr>
        <w:t>.</w:t>
      </w:r>
      <w:r w:rsidR="00E477D6">
        <w:rPr>
          <w:rFonts w:asciiTheme="minorHAnsi" w:hAnsiTheme="minorHAnsi" w:cstheme="minorHAnsi"/>
          <w:color w:val="000000"/>
        </w:rPr>
        <w:t xml:space="preserve"> </w:t>
      </w:r>
    </w:p>
    <w:p w:rsidR="00BE3AE1" w:rsidRPr="00510F07" w:rsidRDefault="0060654E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Uczestnik/czka</w:t>
      </w:r>
      <w:r w:rsidR="00F74837">
        <w:rPr>
          <w:rFonts w:asciiTheme="minorHAnsi" w:hAnsiTheme="minorHAnsi" w:cstheme="minorHAnsi"/>
        </w:rPr>
        <w:t xml:space="preserve"> </w:t>
      </w:r>
      <w:r w:rsidR="00BE3AE1" w:rsidRPr="00510F07">
        <w:rPr>
          <w:rFonts w:asciiTheme="minorHAnsi" w:hAnsiTheme="minorHAnsi" w:cstheme="minorHAnsi"/>
        </w:rPr>
        <w:t xml:space="preserve"> </w:t>
      </w:r>
      <w:r w:rsidR="00A1798A">
        <w:rPr>
          <w:rFonts w:asciiTheme="minorHAnsi" w:hAnsiTheme="minorHAnsi" w:cstheme="minorHAnsi"/>
        </w:rPr>
        <w:t>P</w:t>
      </w:r>
      <w:r w:rsidR="00BE3AE1" w:rsidRPr="00510F07">
        <w:rPr>
          <w:rFonts w:asciiTheme="minorHAnsi" w:hAnsiTheme="minorHAnsi" w:cstheme="minorHAnsi"/>
        </w:rPr>
        <w:t>rojektu zobowiązany</w:t>
      </w:r>
      <w:r>
        <w:rPr>
          <w:rFonts w:asciiTheme="minorHAnsi" w:hAnsiTheme="minorHAnsi" w:cstheme="minorHAnsi"/>
        </w:rPr>
        <w:t>/a</w:t>
      </w:r>
      <w:r w:rsidR="00A1798A">
        <w:rPr>
          <w:rFonts w:asciiTheme="minorHAnsi" w:hAnsiTheme="minorHAnsi" w:cstheme="minorHAnsi"/>
        </w:rPr>
        <w:t xml:space="preserve"> jest do</w:t>
      </w:r>
      <w:r w:rsidR="00BE3AE1" w:rsidRPr="00510F07">
        <w:rPr>
          <w:rFonts w:asciiTheme="minorHAnsi" w:hAnsiTheme="minorHAnsi" w:cstheme="minorHAnsi"/>
        </w:rPr>
        <w:t xml:space="preserve"> regularnego, punktualnego i akt</w:t>
      </w:r>
      <w:r w:rsidR="006963A6" w:rsidRPr="00510F07">
        <w:rPr>
          <w:rFonts w:asciiTheme="minorHAnsi" w:hAnsiTheme="minorHAnsi" w:cstheme="minorHAnsi"/>
        </w:rPr>
        <w:t>ywnego uczestnictwa w zajęciach oraz</w:t>
      </w:r>
      <w:r w:rsidR="00BE3AE1" w:rsidRPr="00510F07">
        <w:rPr>
          <w:rFonts w:asciiTheme="minorHAnsi" w:hAnsiTheme="minorHAnsi" w:cstheme="minorHAnsi"/>
        </w:rPr>
        <w:t xml:space="preserve"> potwierdzenia uczestnictwa każdorazowo na liście obecności, wypełniania ankiet ewaluacyjnych i mo</w:t>
      </w:r>
      <w:r w:rsidR="00E42FAC">
        <w:rPr>
          <w:rFonts w:asciiTheme="minorHAnsi" w:hAnsiTheme="minorHAnsi" w:cstheme="minorHAnsi"/>
        </w:rPr>
        <w:t>nitoringowych w czasie trwania p</w:t>
      </w:r>
      <w:r w:rsidR="00BE3AE1" w:rsidRPr="00510F07">
        <w:rPr>
          <w:rFonts w:asciiTheme="minorHAnsi" w:hAnsiTheme="minorHAnsi" w:cstheme="minorHAnsi"/>
        </w:rPr>
        <w:t>rojektu.</w:t>
      </w:r>
    </w:p>
    <w:p w:rsidR="00BE3AE1" w:rsidRPr="00510F07" w:rsidRDefault="00E42FAC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uczestnik</w:t>
      </w:r>
      <w:r w:rsidR="008C66B2">
        <w:rPr>
          <w:rFonts w:asciiTheme="minorHAnsi" w:hAnsiTheme="minorHAnsi" w:cstheme="minorHAnsi"/>
        </w:rPr>
        <w:t>/czka</w:t>
      </w:r>
      <w:r w:rsidR="00A1798A">
        <w:rPr>
          <w:rFonts w:asciiTheme="minorHAnsi" w:hAnsiTheme="minorHAnsi" w:cstheme="minorHAnsi"/>
        </w:rPr>
        <w:t xml:space="preserve"> P</w:t>
      </w:r>
      <w:r w:rsidR="00BE3AE1" w:rsidRPr="00510F07">
        <w:rPr>
          <w:rFonts w:asciiTheme="minorHAnsi" w:hAnsiTheme="minorHAnsi" w:cstheme="minorHAnsi"/>
        </w:rPr>
        <w:t xml:space="preserve">rojektu ma obowiązek </w:t>
      </w:r>
      <w:r w:rsidR="00DF2CFC" w:rsidRPr="00510F07">
        <w:rPr>
          <w:rFonts w:asciiTheme="minorHAnsi" w:hAnsiTheme="minorHAnsi" w:cstheme="minorHAnsi"/>
        </w:rPr>
        <w:t>uczestnictwa, w co</w:t>
      </w:r>
      <w:r w:rsidR="00BE3AE1" w:rsidRPr="00510F07">
        <w:rPr>
          <w:rFonts w:asciiTheme="minorHAnsi" w:hAnsiTheme="minorHAnsi" w:cstheme="minorHAnsi"/>
        </w:rPr>
        <w:t xml:space="preserve"> najmniej 80% godzin zajęć objętych programem.</w:t>
      </w:r>
    </w:p>
    <w:p w:rsidR="00BE3AE1" w:rsidRPr="00510F07" w:rsidRDefault="00BE3AE1" w:rsidP="00B73EC7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10F07">
        <w:rPr>
          <w:rFonts w:asciiTheme="minorHAnsi" w:hAnsiTheme="minorHAnsi" w:cstheme="minorHAnsi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</w:t>
      </w:r>
      <w:r w:rsidR="006963A6" w:rsidRPr="00510F07">
        <w:rPr>
          <w:rFonts w:asciiTheme="minorHAnsi" w:hAnsiTheme="minorHAnsi" w:cstheme="minorHAnsi"/>
        </w:rPr>
        <w:t>nad poziom wykazany w § 6 pkt. 6</w:t>
      </w:r>
      <w:r w:rsidRPr="00510F07">
        <w:rPr>
          <w:rFonts w:asciiTheme="minorHAnsi" w:hAnsiTheme="minorHAnsi" w:cstheme="minorHAnsi"/>
        </w:rPr>
        <w:t>.</w:t>
      </w:r>
      <w:r w:rsidR="00F61A09">
        <w:rPr>
          <w:rFonts w:asciiTheme="minorHAnsi" w:hAnsiTheme="minorHAnsi" w:cstheme="minorHAnsi"/>
        </w:rPr>
        <w:t xml:space="preserve"> Każdy przypadek nieobecności, na który uczestnik</w:t>
      </w:r>
      <w:r w:rsidR="00F74837">
        <w:rPr>
          <w:rFonts w:asciiTheme="minorHAnsi" w:hAnsiTheme="minorHAnsi" w:cstheme="minorHAnsi"/>
        </w:rPr>
        <w:t>/czka</w:t>
      </w:r>
      <w:r w:rsidR="00F61A09">
        <w:rPr>
          <w:rFonts w:asciiTheme="minorHAnsi" w:hAnsiTheme="minorHAnsi" w:cstheme="minorHAnsi"/>
        </w:rPr>
        <w:t xml:space="preserve"> nie będzie miał zwolnienia </w:t>
      </w:r>
      <w:r w:rsidR="0060654E">
        <w:rPr>
          <w:rFonts w:asciiTheme="minorHAnsi" w:hAnsiTheme="minorHAnsi" w:cstheme="minorHAnsi"/>
        </w:rPr>
        <w:t>lekarskiego, będzie rozpatrywany</w:t>
      </w:r>
      <w:r w:rsidR="00F61A09">
        <w:rPr>
          <w:rFonts w:asciiTheme="minorHAnsi" w:hAnsiTheme="minorHAnsi" w:cstheme="minorHAnsi"/>
        </w:rPr>
        <w:t xml:space="preserve"> indywidualnie przez Koordynatora Projektu.</w:t>
      </w:r>
    </w:p>
    <w:p w:rsidR="00BE3AE1" w:rsidRPr="00510F07" w:rsidRDefault="00BE3AE1" w:rsidP="00B73EC7">
      <w:pPr>
        <w:numPr>
          <w:ilvl w:val="0"/>
          <w:numId w:val="9"/>
        </w:numPr>
        <w:spacing w:after="0" w:line="240" w:lineRule="auto"/>
        <w:jc w:val="both"/>
      </w:pPr>
      <w:r w:rsidRPr="00510F07">
        <w:rPr>
          <w:rFonts w:asciiTheme="minorHAnsi" w:hAnsiTheme="minorHAnsi" w:cstheme="minorHAnsi"/>
        </w:rPr>
        <w:t>W przypadku przekroczenia dozwolonego limitu</w:t>
      </w:r>
      <w:r w:rsidRPr="00510F07">
        <w:t xml:space="preserve"> nieobecności, oprócz pisemnego usprawie</w:t>
      </w:r>
      <w:r w:rsidR="00E42FAC">
        <w:t>dliwienia swojej nieobecności, u</w:t>
      </w:r>
      <w:r w:rsidRPr="00510F07">
        <w:t>cze</w:t>
      </w:r>
      <w:r w:rsidR="00F74837">
        <w:t>stnik/czka</w:t>
      </w:r>
      <w:r w:rsidR="00E42FAC">
        <w:t xml:space="preserve"> p</w:t>
      </w:r>
      <w:r w:rsidRPr="00510F07">
        <w:t>rojektu zobowiązany</w:t>
      </w:r>
      <w:r w:rsidR="0060654E">
        <w:t>/a</w:t>
      </w:r>
      <w:r w:rsidR="00A1798A">
        <w:t xml:space="preserve"> jest do </w:t>
      </w:r>
      <w:r w:rsidRPr="00510F07">
        <w:t>uzyskania zgody Koordynatora Projektu na kontynuację uczestnictwa w projekcie.</w:t>
      </w:r>
    </w:p>
    <w:p w:rsidR="00BE3AE1" w:rsidRPr="00510F07" w:rsidRDefault="00BE3AE1" w:rsidP="00B73EC7">
      <w:pPr>
        <w:numPr>
          <w:ilvl w:val="0"/>
          <w:numId w:val="9"/>
        </w:numPr>
        <w:spacing w:after="0" w:line="240" w:lineRule="auto"/>
        <w:jc w:val="both"/>
      </w:pPr>
      <w:r w:rsidRPr="00510F07">
        <w:t>Koordynator Projektu wyraża zgodę na kontynuację uczestnictwa w projekcie w uzasadnionych przypadkach.</w:t>
      </w:r>
    </w:p>
    <w:p w:rsidR="00BE3AE1" w:rsidRPr="008D6E08" w:rsidRDefault="0060654E" w:rsidP="00B73EC7">
      <w:pPr>
        <w:numPr>
          <w:ilvl w:val="0"/>
          <w:numId w:val="9"/>
        </w:numPr>
        <w:spacing w:after="0" w:line="240" w:lineRule="auto"/>
        <w:jc w:val="both"/>
      </w:pPr>
      <w:r>
        <w:t>Uczestnik/czka</w:t>
      </w:r>
      <w:r w:rsidR="009C77B8">
        <w:t xml:space="preserve"> projektu zostaj</w:t>
      </w:r>
      <w:r>
        <w:t>e</w:t>
      </w:r>
      <w:r w:rsidR="00D40F48">
        <w:t xml:space="preserve"> skreślo</w:t>
      </w:r>
      <w:r w:rsidR="009C77B8">
        <w:t>n</w:t>
      </w:r>
      <w:r>
        <w:t>y/a</w:t>
      </w:r>
      <w:r w:rsidR="00BE3AE1" w:rsidRPr="00510F07">
        <w:t xml:space="preserve"> z listy uczestników w przypadku przekroczenia dozwolonego limitu nieobecności, nieusprawiedliwienia oraz nieuzysk</w:t>
      </w:r>
      <w:r w:rsidR="0078450A">
        <w:t>ania zgody pracownika projektu</w:t>
      </w:r>
      <w:r w:rsidR="00BE3AE1" w:rsidRPr="00510F07">
        <w:t xml:space="preserve"> na kontynuację uczestnictwa w projekcie lub złożenia pisemnej rezygnacji </w:t>
      </w:r>
      <w:r w:rsidR="004E0C97">
        <w:br/>
      </w:r>
      <w:r w:rsidR="00BE3AE1" w:rsidRPr="00510F07">
        <w:t xml:space="preserve">z </w:t>
      </w:r>
      <w:r w:rsidR="00BE3AE1" w:rsidRPr="008D6E08">
        <w:t xml:space="preserve">uczestnictwa w projekcie. </w:t>
      </w:r>
    </w:p>
    <w:p w:rsidR="00BE3AE1" w:rsidRPr="008D6E08" w:rsidRDefault="00BE3AE1" w:rsidP="00B73EC7">
      <w:pPr>
        <w:numPr>
          <w:ilvl w:val="0"/>
          <w:numId w:val="9"/>
        </w:numPr>
        <w:spacing w:after="0" w:line="240" w:lineRule="auto"/>
        <w:jc w:val="both"/>
      </w:pPr>
      <w:r w:rsidRPr="008D6E08">
        <w:t>W przypadku nieu</w:t>
      </w:r>
      <w:r w:rsidR="00E42FAC">
        <w:t>sprawiedliwionej nieobecności, projek</w:t>
      </w:r>
      <w:r w:rsidR="009C77B8">
        <w:t>todawca może obciążyć uczestników</w:t>
      </w:r>
      <w:r w:rsidR="00E42FAC">
        <w:t xml:space="preserve"> p</w:t>
      </w:r>
      <w:r w:rsidRPr="008D6E08">
        <w:t>rojekt</w:t>
      </w:r>
      <w:r w:rsidR="00E42FAC">
        <w:t>u kosztami jego uczestnictwa w p</w:t>
      </w:r>
      <w:r w:rsidRPr="008D6E08">
        <w:t>rojekcie za okres</w:t>
      </w:r>
      <w:r w:rsidR="00E42FAC">
        <w:t xml:space="preserve"> do momentu skreślenia z listy u</w:t>
      </w:r>
      <w:r w:rsidRPr="008D6E08">
        <w:t>czestników. Niniejsze po</w:t>
      </w:r>
      <w:r w:rsidR="00E42FAC">
        <w:t>stanowienie wynika z faktu, iż p</w:t>
      </w:r>
      <w:r w:rsidRPr="008D6E08">
        <w:t xml:space="preserve">rojekt jest finansowany ze środków publicznych, w </w:t>
      </w:r>
      <w:r w:rsidR="00A1798A">
        <w:t xml:space="preserve">związku </w:t>
      </w:r>
      <w:r w:rsidR="00DF2CFC" w:rsidRPr="008D6E08">
        <w:t>z czym</w:t>
      </w:r>
      <w:r w:rsidR="00E42FAC">
        <w:t xml:space="preserve"> na p</w:t>
      </w:r>
      <w:r w:rsidRPr="008D6E08">
        <w:t>rojektodawcy spoczywa szczególny obowiązek dbałości o ich prawidłowe i zgodne z założonymi celami wydatkowanie.</w:t>
      </w:r>
    </w:p>
    <w:p w:rsidR="00920771" w:rsidRDefault="009C77B8" w:rsidP="00920771">
      <w:pPr>
        <w:numPr>
          <w:ilvl w:val="0"/>
          <w:numId w:val="9"/>
        </w:numPr>
        <w:spacing w:after="0" w:line="240" w:lineRule="auto"/>
        <w:jc w:val="both"/>
      </w:pPr>
      <w:r>
        <w:t>Uczestnicy projektu zobowiązani są</w:t>
      </w:r>
      <w:r w:rsidR="00920771">
        <w:t xml:space="preserve"> </w:t>
      </w:r>
      <w:r w:rsidR="00FE2AF0">
        <w:t xml:space="preserve">w terminie </w:t>
      </w:r>
      <w:r w:rsidR="00920771">
        <w:t xml:space="preserve">do </w:t>
      </w:r>
      <w:r w:rsidR="00FE2AF0">
        <w:t xml:space="preserve">4 tygodni po zakończeniu udziału w Projekcie do </w:t>
      </w:r>
      <w:r w:rsidR="00920771">
        <w:t>przek</w:t>
      </w:r>
      <w:r w:rsidR="005C370F">
        <w:t>a</w:t>
      </w:r>
      <w:r>
        <w:t>zania informacji dotyczącej ich</w:t>
      </w:r>
      <w:r w:rsidR="00920771">
        <w:t xml:space="preserve"> </w:t>
      </w:r>
      <w:r w:rsidR="008F1C26">
        <w:t>statusu n</w:t>
      </w:r>
      <w:r w:rsidR="00FE2AF0">
        <w:t>a rynku pracy oraz informacji na temat udziału w kształceniu lub szkoleniu oraz uzyskani</w:t>
      </w:r>
      <w:r w:rsidR="003C2DE3">
        <w:t>u</w:t>
      </w:r>
      <w:r w:rsidR="00FE2AF0">
        <w:t xml:space="preserve"> kwalifikacji lub nabyci</w:t>
      </w:r>
      <w:r w:rsidR="003C2DE3">
        <w:t>u</w:t>
      </w:r>
      <w:r w:rsidR="00FE2AF0">
        <w:t xml:space="preserve"> kompetencji. </w:t>
      </w:r>
      <w:r w:rsidR="00A1798A">
        <w:t>Jeżeli w </w:t>
      </w:r>
      <w:r w:rsidR="00920771">
        <w:t>okresie 4 ty</w:t>
      </w:r>
      <w:r w:rsidR="00A1798A">
        <w:t>godni od zakończenia udziału w Projekcie U</w:t>
      </w:r>
      <w:r w:rsidR="00920771">
        <w:t>czestnik</w:t>
      </w:r>
      <w:r>
        <w:t>/czka</w:t>
      </w:r>
      <w:r w:rsidR="00920771">
        <w:t xml:space="preserve"> podjął zatrudnienie</w:t>
      </w:r>
      <w:r w:rsidR="00A1798A">
        <w:t>,</w:t>
      </w:r>
      <w:r w:rsidR="00920771">
        <w:t xml:space="preserve">  </w:t>
      </w:r>
      <w:r w:rsidR="00920771" w:rsidRPr="00E265B3">
        <w:t>zobowiązany j</w:t>
      </w:r>
      <w:r w:rsidR="00920771">
        <w:t xml:space="preserve">est dostarczyć w terminie 7 dni </w:t>
      </w:r>
      <w:r w:rsidR="00920771" w:rsidRPr="00E265B3">
        <w:t xml:space="preserve">dokument potwierdzający podjęcie zatrudnienia lub samozatrudnienia (np. </w:t>
      </w:r>
      <w:r w:rsidR="00A1798A">
        <w:t>kopię</w:t>
      </w:r>
      <w:r w:rsidR="00920771" w:rsidRPr="00325E79">
        <w:t xml:space="preserve"> umowy o pracę lub umowy cywilnoprawnej, zaświadczenie </w:t>
      </w:r>
      <w:r w:rsidR="00733D10">
        <w:br/>
      </w:r>
      <w:r w:rsidR="00920771" w:rsidRPr="00325E79">
        <w:t>z zakładu pracy o zatrudnieniu, zaświadczenie potwierdzające podjęcie działalności gospodarczej, dowód opłacenia należnych składek na ubezpieczenia społeczne</w:t>
      </w:r>
      <w:r w:rsidR="00920771" w:rsidRPr="00E265B3">
        <w:t>).</w:t>
      </w:r>
    </w:p>
    <w:p w:rsidR="00920771" w:rsidRPr="00510F07" w:rsidRDefault="00920771" w:rsidP="00920771">
      <w:pPr>
        <w:numPr>
          <w:ilvl w:val="0"/>
          <w:numId w:val="9"/>
        </w:numPr>
        <w:spacing w:after="0" w:line="240" w:lineRule="auto"/>
        <w:jc w:val="both"/>
      </w:pPr>
      <w:r>
        <w:t>W związku z koniecznością pomiaru wskaźnik</w:t>
      </w:r>
      <w:r w:rsidR="00A1798A">
        <w:t>a efektywności zatrudnieniowej, U</w:t>
      </w:r>
      <w:r>
        <w:t>czestnik</w:t>
      </w:r>
      <w:r w:rsidR="009C77B8">
        <w:t>/czka</w:t>
      </w:r>
      <w:r w:rsidR="00A1798A">
        <w:t xml:space="preserve"> P</w:t>
      </w:r>
      <w:r>
        <w:t>rojektu, w</w:t>
      </w:r>
      <w:r w:rsidRPr="00E265B3">
        <w:t xml:space="preserve"> przypadku podj</w:t>
      </w:r>
      <w:r>
        <w:t>ęcia zatrudnienia w okresie do 3</w:t>
      </w:r>
      <w:r w:rsidRPr="00E265B3">
        <w:t xml:space="preserve"> </w:t>
      </w:r>
      <w:r>
        <w:t xml:space="preserve">miesięcy od dnia zakończenia udziału w projekcie, </w:t>
      </w:r>
      <w:r w:rsidRPr="00E265B3">
        <w:t>zobowiązany</w:t>
      </w:r>
      <w:r w:rsidR="0060654E">
        <w:t>/a</w:t>
      </w:r>
      <w:r w:rsidRPr="00E265B3">
        <w:t xml:space="preserve"> j</w:t>
      </w:r>
      <w:r>
        <w:t xml:space="preserve">est dostarczyć w terminie 7 dni </w:t>
      </w:r>
      <w:r w:rsidRPr="00E265B3">
        <w:t xml:space="preserve">dokument potwierdzający podjęcie zatrudnienia lub samozatrudnienia (np. </w:t>
      </w:r>
      <w:r w:rsidRPr="00325E79">
        <w:t>kopia umowy o pracę lub umowy cywilnoprawnej, zaświadczenie z zakładu pracy o zatrudnieniu, zaświadczenie potwierdzające podjęcie działalności gospodarczej, dowód opłacenia należnych składek na ubezpieczenia społeczne</w:t>
      </w:r>
      <w:r w:rsidRPr="00E265B3">
        <w:t>).</w:t>
      </w:r>
    </w:p>
    <w:p w:rsidR="00DA24E8" w:rsidRPr="008D6E08" w:rsidRDefault="00A1798A" w:rsidP="00B73EC7">
      <w:pPr>
        <w:numPr>
          <w:ilvl w:val="0"/>
          <w:numId w:val="9"/>
        </w:numPr>
        <w:spacing w:after="0" w:line="240" w:lineRule="auto"/>
        <w:jc w:val="both"/>
      </w:pPr>
      <w:r>
        <w:t>Uczestnicy P</w:t>
      </w:r>
      <w:r w:rsidR="009C77B8">
        <w:t>rojektu nie mogą</w:t>
      </w:r>
      <w:r w:rsidR="00BE3AE1" w:rsidRPr="008D6E08">
        <w:t xml:space="preserve"> bez uzasadnionej przyczyny odmówić podjęcia propozycji odpowiedniego zatrudnienia</w:t>
      </w:r>
      <w:r w:rsidR="00BE3AE1" w:rsidRPr="008D6E08">
        <w:rPr>
          <w:rStyle w:val="Odwoanieprzypisudolnego"/>
        </w:rPr>
        <w:footnoteReference w:id="1"/>
      </w:r>
      <w:r w:rsidR="00E42FAC">
        <w:t xml:space="preserve"> przedstawionej przez beneficjenta p</w:t>
      </w:r>
      <w:r w:rsidR="00BE3AE1" w:rsidRPr="008D6E08">
        <w:t>rojektu.</w:t>
      </w:r>
    </w:p>
    <w:p w:rsidR="00BE3AE1" w:rsidRPr="00077E52" w:rsidRDefault="009C77B8" w:rsidP="00B73EC7">
      <w:pPr>
        <w:numPr>
          <w:ilvl w:val="0"/>
          <w:numId w:val="9"/>
        </w:numPr>
        <w:spacing w:after="0" w:line="240" w:lineRule="auto"/>
        <w:jc w:val="both"/>
      </w:pPr>
      <w:r>
        <w:lastRenderedPageBreak/>
        <w:t>Uczestnicy</w:t>
      </w:r>
      <w:r w:rsidR="00A1798A">
        <w:t xml:space="preserve"> P</w:t>
      </w:r>
      <w:r>
        <w:t>rojektu są zobowiązani</w:t>
      </w:r>
      <w:r w:rsidR="00BE3AE1" w:rsidRPr="00077E52">
        <w:t xml:space="preserve"> do udzielania wszelkich informacj</w:t>
      </w:r>
      <w:r w:rsidR="00E42FAC">
        <w:t>i związanych z uczestnictwem w p</w:t>
      </w:r>
      <w:r w:rsidR="00BE3AE1" w:rsidRPr="00077E52">
        <w:t xml:space="preserve">rojekcie instytucjom zaangażowanym we wdrażanie </w:t>
      </w:r>
      <w:r w:rsidR="00E42FAC">
        <w:rPr>
          <w:kern w:val="28"/>
          <w:lang w:eastAsia="pl-PL"/>
        </w:rPr>
        <w:t>Regionalnego Programu O</w:t>
      </w:r>
      <w:r w:rsidR="006963A6" w:rsidRPr="00077E52">
        <w:rPr>
          <w:kern w:val="28"/>
          <w:lang w:eastAsia="pl-PL"/>
        </w:rPr>
        <w:t>perac</w:t>
      </w:r>
      <w:r w:rsidR="00077E52" w:rsidRPr="00077E52">
        <w:rPr>
          <w:kern w:val="28"/>
          <w:lang w:eastAsia="pl-PL"/>
        </w:rPr>
        <w:t>yjnego Województwa Zachodniopomorskiego</w:t>
      </w:r>
      <w:r w:rsidR="006963A6" w:rsidRPr="00077E52">
        <w:rPr>
          <w:kern w:val="28"/>
          <w:lang w:eastAsia="pl-PL"/>
        </w:rPr>
        <w:t xml:space="preserve"> na lata 2014-2020.</w:t>
      </w:r>
    </w:p>
    <w:p w:rsidR="004E0C97" w:rsidRDefault="004E0C97" w:rsidP="0060654E">
      <w:pPr>
        <w:spacing w:after="120" w:line="240" w:lineRule="auto"/>
        <w:rPr>
          <w:b/>
        </w:rPr>
      </w:pPr>
    </w:p>
    <w:p w:rsidR="00BE3AE1" w:rsidRPr="00077E52" w:rsidRDefault="00BE3AE1" w:rsidP="004E0C97">
      <w:pPr>
        <w:spacing w:after="120" w:line="240" w:lineRule="auto"/>
        <w:jc w:val="center"/>
        <w:rPr>
          <w:b/>
        </w:rPr>
      </w:pPr>
      <w:r w:rsidRPr="00D410C9">
        <w:rPr>
          <w:b/>
        </w:rPr>
        <w:t>§ 7</w:t>
      </w:r>
    </w:p>
    <w:p w:rsidR="00BE3AE1" w:rsidRPr="0060654E" w:rsidRDefault="00BE3AE1" w:rsidP="0060654E">
      <w:pPr>
        <w:spacing w:after="120" w:line="240" w:lineRule="auto"/>
        <w:jc w:val="center"/>
        <w:rPr>
          <w:b/>
        </w:rPr>
      </w:pPr>
      <w:r w:rsidRPr="008D6E08">
        <w:rPr>
          <w:b/>
        </w:rPr>
        <w:t xml:space="preserve">Zasady </w:t>
      </w:r>
      <w:r w:rsidR="00E42FAC">
        <w:rPr>
          <w:b/>
        </w:rPr>
        <w:t>monitoringu uczestników p</w:t>
      </w:r>
      <w:r w:rsidRPr="008D6E08">
        <w:rPr>
          <w:b/>
        </w:rPr>
        <w:t>rojektu</w:t>
      </w:r>
    </w:p>
    <w:p w:rsidR="00BE3AE1" w:rsidRPr="008D6E08" w:rsidRDefault="009C77B8" w:rsidP="00B73EC7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t>Uczestnicy</w:t>
      </w:r>
      <w:r w:rsidR="00A1798A">
        <w:t xml:space="preserve"> P</w:t>
      </w:r>
      <w:r>
        <w:t>rojektu zobowiązują</w:t>
      </w:r>
      <w:r w:rsidR="00BE3AE1" w:rsidRPr="008D6E08">
        <w:t xml:space="preserve"> się do wypełniania list obecności, potwierdzeń odbioru mate</w:t>
      </w:r>
      <w:r w:rsidR="00077E52" w:rsidRPr="008D6E08">
        <w:t xml:space="preserve">riałów szkoleniowych </w:t>
      </w:r>
      <w:r w:rsidR="00BE3AE1" w:rsidRPr="008D6E08">
        <w:t>oraz ankiet oceniający</w:t>
      </w:r>
      <w:r w:rsidR="00E42FAC">
        <w:t>ch zajęcia prowadzone w ramach p</w:t>
      </w:r>
      <w:r w:rsidR="00BE3AE1" w:rsidRPr="008D6E08">
        <w:t>rojektu.</w:t>
      </w:r>
    </w:p>
    <w:p w:rsidR="00BE3AE1" w:rsidRPr="00077E52" w:rsidRDefault="009C77B8" w:rsidP="00B73EC7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t>Uczestnicy</w:t>
      </w:r>
      <w:r w:rsidR="00A1798A">
        <w:t xml:space="preserve"> P</w:t>
      </w:r>
      <w:r>
        <w:t>rojektu zobowiązują</w:t>
      </w:r>
      <w:r w:rsidR="00BE3AE1" w:rsidRPr="00077E52">
        <w:t xml:space="preserve"> się podać dane ni</w:t>
      </w:r>
      <w:r w:rsidR="00E42FAC">
        <w:t>ezbędne p</w:t>
      </w:r>
      <w:r w:rsidR="00BE3AE1" w:rsidRPr="00077E52">
        <w:t xml:space="preserve">rojektodawcy do wypełnienia </w:t>
      </w:r>
      <w:r w:rsidR="00BE3AE1" w:rsidRPr="008D6E08">
        <w:t>kwestionariusza osobowego.</w:t>
      </w:r>
    </w:p>
    <w:p w:rsidR="00BE3AE1" w:rsidRPr="00077E52" w:rsidRDefault="00E42FAC" w:rsidP="00B73EC7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>
        <w:t>Uczestnik</w:t>
      </w:r>
      <w:r w:rsidR="009C77B8">
        <w:t>/czka</w:t>
      </w:r>
      <w:r w:rsidR="00A1798A">
        <w:t xml:space="preserve"> P</w:t>
      </w:r>
      <w:r w:rsidR="00BE3AE1" w:rsidRPr="00077E52">
        <w:t>rojektu</w:t>
      </w:r>
      <w:r w:rsidR="00A1798A">
        <w:t>,</w:t>
      </w:r>
      <w:r w:rsidR="00BE3AE1" w:rsidRPr="00077E52">
        <w:t xml:space="preserve"> już w trakcie rekruta</w:t>
      </w:r>
      <w:r>
        <w:t>cji</w:t>
      </w:r>
      <w:r w:rsidR="00A1798A">
        <w:t>,</w:t>
      </w:r>
      <w:r>
        <w:t xml:space="preserve"> akceptuje zasady ewaluacji p</w:t>
      </w:r>
      <w:r w:rsidR="00A1798A">
        <w:t>rojektu, co </w:t>
      </w:r>
      <w:r w:rsidR="00BE3AE1" w:rsidRPr="00077E52">
        <w:t>poświadcza osobiście podpisem na oświadczeniu o zgodzie na udostępnianie i przetwarzanie danych osobowych.</w:t>
      </w:r>
    </w:p>
    <w:p w:rsidR="00BE3AE1" w:rsidRPr="00077E52" w:rsidRDefault="00BE3AE1" w:rsidP="00B73EC7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077E52">
        <w:t xml:space="preserve">Dane </w:t>
      </w:r>
      <w:r w:rsidR="00DF2CFC" w:rsidRPr="00077E52">
        <w:t>osobowe, o których</w:t>
      </w:r>
      <w:r w:rsidR="00A1798A">
        <w:t xml:space="preserve"> mowa w § 7 pkt</w:t>
      </w:r>
      <w:r w:rsidRPr="00077E52">
        <w:t xml:space="preserve"> 3</w:t>
      </w:r>
      <w:r w:rsidR="00A1798A">
        <w:t>,</w:t>
      </w:r>
      <w:r w:rsidRPr="00077E52">
        <w:t xml:space="preserve"> przetwarzane będą w celu umożliwienia mon</w:t>
      </w:r>
      <w:r w:rsidR="00E42FAC">
        <w:t>itoringu, kontroli i ewaluacji p</w:t>
      </w:r>
      <w:r w:rsidRPr="00077E52">
        <w:t>rojektu.</w:t>
      </w:r>
    </w:p>
    <w:p w:rsidR="00BE3AE1" w:rsidRPr="00D06833" w:rsidRDefault="00BE3AE1" w:rsidP="00B73EC7">
      <w:pPr>
        <w:spacing w:after="0" w:line="240" w:lineRule="auto"/>
        <w:jc w:val="both"/>
        <w:rPr>
          <w:sz w:val="28"/>
          <w:szCs w:val="28"/>
        </w:rPr>
      </w:pPr>
    </w:p>
    <w:p w:rsidR="00BE3AE1" w:rsidRPr="00B73EC7" w:rsidRDefault="00BE3AE1" w:rsidP="002E1D66">
      <w:pPr>
        <w:spacing w:after="120" w:line="240" w:lineRule="auto"/>
        <w:jc w:val="center"/>
        <w:rPr>
          <w:b/>
        </w:rPr>
      </w:pPr>
      <w:r w:rsidRPr="00B73EC7">
        <w:rPr>
          <w:b/>
        </w:rPr>
        <w:t>§ 8</w:t>
      </w:r>
    </w:p>
    <w:p w:rsidR="00BE3AE1" w:rsidRPr="0060654E" w:rsidRDefault="00E42FAC" w:rsidP="0060654E">
      <w:pPr>
        <w:spacing w:after="120" w:line="240" w:lineRule="auto"/>
        <w:jc w:val="center"/>
        <w:rPr>
          <w:b/>
        </w:rPr>
      </w:pPr>
      <w:r>
        <w:rPr>
          <w:b/>
        </w:rPr>
        <w:t>Zasady rezygnacji z udziału w p</w:t>
      </w:r>
      <w:r w:rsidR="00BE3AE1" w:rsidRPr="00077E52">
        <w:rPr>
          <w:b/>
        </w:rPr>
        <w:t>rojekcie</w:t>
      </w:r>
    </w:p>
    <w:p w:rsidR="00BE3AE1" w:rsidRPr="00077E52" w:rsidRDefault="00E42FAC" w:rsidP="00B73EC7">
      <w:pPr>
        <w:numPr>
          <w:ilvl w:val="0"/>
          <w:numId w:val="11"/>
        </w:numPr>
        <w:spacing w:after="0" w:line="240" w:lineRule="auto"/>
        <w:jc w:val="both"/>
      </w:pPr>
      <w:r>
        <w:t>Rezygnacja z uczestnictwa w p</w:t>
      </w:r>
      <w:r w:rsidR="00BE3AE1" w:rsidRPr="00077E52">
        <w:t>rojekcie w jego trakcie może nastąpić z ważnej przyczyny i wymaga złożenia pisemnego oświadczenia zawierającego podanie przyczyn rezygnacji.</w:t>
      </w:r>
    </w:p>
    <w:p w:rsidR="00BE3AE1" w:rsidRPr="00077E52" w:rsidRDefault="00BE3AE1" w:rsidP="00B73EC7">
      <w:pPr>
        <w:numPr>
          <w:ilvl w:val="0"/>
          <w:numId w:val="11"/>
        </w:numPr>
        <w:spacing w:after="0" w:line="240" w:lineRule="auto"/>
        <w:jc w:val="both"/>
      </w:pPr>
      <w:r w:rsidRPr="00077E52">
        <w:t>W przypad</w:t>
      </w:r>
      <w:r w:rsidR="00A1798A">
        <w:t>ku rezygnacji z uczestnictwa w P</w:t>
      </w:r>
      <w:r w:rsidRPr="00077E52">
        <w:t>ro</w:t>
      </w:r>
      <w:r w:rsidR="00E42FAC">
        <w:t>jekcie w trakcie jego trwania, p</w:t>
      </w:r>
      <w:r w:rsidRPr="00077E52">
        <w:t xml:space="preserve">rojektodawca może </w:t>
      </w:r>
      <w:r w:rsidR="00DF2CFC" w:rsidRPr="00077E52">
        <w:t>zażądać, aby</w:t>
      </w:r>
      <w:r w:rsidR="00E42FAC">
        <w:t xml:space="preserve"> u</w:t>
      </w:r>
      <w:r w:rsidRPr="00077E52">
        <w:t>czestnik</w:t>
      </w:r>
      <w:r w:rsidR="009C77B8">
        <w:t>/czka</w:t>
      </w:r>
      <w:r w:rsidRPr="00077E52">
        <w:t xml:space="preserve"> przedłożył zaświadczenie lekarskie lub inne dokumenty usprawiedliwiające jego rezygnację.</w:t>
      </w:r>
    </w:p>
    <w:p w:rsidR="00BE3AE1" w:rsidRPr="00077E52" w:rsidRDefault="00BE3AE1" w:rsidP="00B73EC7">
      <w:pPr>
        <w:numPr>
          <w:ilvl w:val="0"/>
          <w:numId w:val="11"/>
        </w:numPr>
        <w:spacing w:after="0" w:line="240" w:lineRule="auto"/>
        <w:jc w:val="both"/>
      </w:pPr>
      <w:r w:rsidRPr="00077E52">
        <w:t>W przypadku ni</w:t>
      </w:r>
      <w:r w:rsidR="00A1798A">
        <w:t>eusprawiedliwionej rezygnacji, P</w:t>
      </w:r>
      <w:r w:rsidR="00E42FAC">
        <w:t>rojektodawca może obciążyć u</w:t>
      </w:r>
      <w:r w:rsidRPr="00077E52">
        <w:t>czestnik</w:t>
      </w:r>
      <w:r w:rsidR="009C77B8">
        <w:t xml:space="preserve">ów </w:t>
      </w:r>
      <w:r w:rsidR="00E42FAC">
        <w:t>kosztami jego uczestnictwa w p</w:t>
      </w:r>
      <w:r w:rsidRPr="00077E52">
        <w:t>rojekcie. Niniejsze po</w:t>
      </w:r>
      <w:r w:rsidR="00A1798A">
        <w:t>stanowienie wynika z faktu, iż P</w:t>
      </w:r>
      <w:r w:rsidRPr="00077E52">
        <w:t xml:space="preserve">rojekt jest finansowany ze środków publicznych, w </w:t>
      </w:r>
      <w:r w:rsidR="00A1798A">
        <w:t xml:space="preserve">związku </w:t>
      </w:r>
      <w:r w:rsidR="00DF2CFC" w:rsidRPr="00077E52">
        <w:t>z czym</w:t>
      </w:r>
      <w:r w:rsidR="00E42FAC">
        <w:t xml:space="preserve"> na p</w:t>
      </w:r>
      <w:r w:rsidRPr="00077E52">
        <w:t>rojektodawcy spoczywa szczególny obowiązek dbałości o ich prawidłowe i zgodne z założonymi celami wydatkowanie.</w:t>
      </w:r>
    </w:p>
    <w:p w:rsidR="00BE3AE1" w:rsidRPr="00077E52" w:rsidRDefault="00BE3AE1" w:rsidP="00B73EC7">
      <w:pPr>
        <w:numPr>
          <w:ilvl w:val="0"/>
          <w:numId w:val="11"/>
        </w:numPr>
        <w:spacing w:after="0" w:line="240" w:lineRule="auto"/>
        <w:jc w:val="both"/>
      </w:pPr>
      <w:r w:rsidRPr="00077E52">
        <w:t>W przypad</w:t>
      </w:r>
      <w:r w:rsidR="00E42FAC">
        <w:t>ku rezygnacji z uczestnic</w:t>
      </w:r>
      <w:r w:rsidR="00A1798A">
        <w:t>twa w Projekcie przez U</w:t>
      </w:r>
      <w:r w:rsidR="009C77B8">
        <w:t>czestnik</w:t>
      </w:r>
      <w:r w:rsidR="008C66B2">
        <w:t xml:space="preserve">a </w:t>
      </w:r>
      <w:r w:rsidR="00A1798A">
        <w:t xml:space="preserve"> P</w:t>
      </w:r>
      <w:r w:rsidRPr="00077E52">
        <w:t>rojektu, na jego miejsce zostanie zakwalifikowana pi</w:t>
      </w:r>
      <w:r w:rsidR="00F61A09">
        <w:t>erwsza osoba z listy rezerwowej, która spełniać będzie wskaźniki założone w projekcie.</w:t>
      </w:r>
    </w:p>
    <w:p w:rsidR="00D410C9" w:rsidRPr="00420AD0" w:rsidRDefault="00BE3AE1" w:rsidP="00420AD0">
      <w:pPr>
        <w:numPr>
          <w:ilvl w:val="0"/>
          <w:numId w:val="11"/>
        </w:numPr>
        <w:spacing w:after="0" w:line="240" w:lineRule="auto"/>
        <w:jc w:val="both"/>
      </w:pPr>
      <w:r w:rsidRPr="00077E52">
        <w:t>Projektodawca za</w:t>
      </w:r>
      <w:r w:rsidR="00E42FAC">
        <w:t>strzega s</w:t>
      </w:r>
      <w:r w:rsidR="00A1798A">
        <w:t>obie prawo skreślenia U</w:t>
      </w:r>
      <w:r w:rsidR="009C77B8">
        <w:t>cz</w:t>
      </w:r>
      <w:r w:rsidR="00A1798A">
        <w:t>estnika/</w:t>
      </w:r>
      <w:proofErr w:type="spellStart"/>
      <w:r w:rsidR="00A1798A">
        <w:t>czki</w:t>
      </w:r>
      <w:proofErr w:type="spellEnd"/>
      <w:r w:rsidR="00A1798A">
        <w:t xml:space="preserve"> P</w:t>
      </w:r>
      <w:r w:rsidRPr="00077E52">
        <w:t>rojektu z listy uczestnikó</w:t>
      </w:r>
      <w:r w:rsidR="00E42FAC">
        <w:t>w w przyp</w:t>
      </w:r>
      <w:r w:rsidR="009C77B8">
        <w:t>a</w:t>
      </w:r>
      <w:r w:rsidR="00A1798A">
        <w:t>dku naruszenia przez U</w:t>
      </w:r>
      <w:r w:rsidR="0060654E">
        <w:t>czestnika/</w:t>
      </w:r>
      <w:proofErr w:type="spellStart"/>
      <w:r w:rsidR="0060654E">
        <w:t>czkę</w:t>
      </w:r>
      <w:proofErr w:type="spellEnd"/>
      <w:r w:rsidR="00DC1111">
        <w:t xml:space="preserve"> Projektu nin</w:t>
      </w:r>
      <w:r w:rsidR="00A1798A">
        <w:t>iejszego R</w:t>
      </w:r>
      <w:r w:rsidRPr="00077E52">
        <w:t xml:space="preserve">egulaminu oraz zasad współżycia społecznego. </w:t>
      </w:r>
      <w:r w:rsidR="00E42FAC">
        <w:t>Wobec osoby skreślonej z listy u</w:t>
      </w:r>
      <w:r w:rsidRPr="00077E52">
        <w:t xml:space="preserve">czestników stosuje się sankcje </w:t>
      </w:r>
      <w:r w:rsidR="00A1798A">
        <w:t>wymienione w § 8 pkt</w:t>
      </w:r>
      <w:r w:rsidRPr="00E265B3">
        <w:t xml:space="preserve"> 3. </w:t>
      </w:r>
    </w:p>
    <w:p w:rsidR="00BE3AE1" w:rsidRPr="00E265B3" w:rsidRDefault="00BE3AE1" w:rsidP="004E0C97">
      <w:pPr>
        <w:spacing w:after="120" w:line="240" w:lineRule="auto"/>
        <w:jc w:val="center"/>
        <w:rPr>
          <w:b/>
        </w:rPr>
      </w:pPr>
      <w:r w:rsidRPr="00E265B3">
        <w:rPr>
          <w:b/>
        </w:rPr>
        <w:t>§ 9</w:t>
      </w:r>
    </w:p>
    <w:p w:rsidR="00BE3AE1" w:rsidRPr="00E265B3" w:rsidRDefault="00BE3AE1" w:rsidP="004E0C97">
      <w:pPr>
        <w:spacing w:after="120" w:line="240" w:lineRule="auto"/>
        <w:jc w:val="center"/>
        <w:rPr>
          <w:b/>
        </w:rPr>
      </w:pPr>
      <w:r w:rsidRPr="00E265B3">
        <w:rPr>
          <w:b/>
        </w:rPr>
        <w:t>Postanowienia końcowe</w:t>
      </w:r>
    </w:p>
    <w:p w:rsidR="00BE3AE1" w:rsidRPr="00077E52" w:rsidRDefault="00BE3AE1" w:rsidP="00B73EC7">
      <w:pPr>
        <w:spacing w:after="0" w:line="240" w:lineRule="auto"/>
        <w:ind w:left="720"/>
        <w:jc w:val="both"/>
      </w:pPr>
    </w:p>
    <w:p w:rsidR="00BE3AE1" w:rsidRPr="002E1D66" w:rsidRDefault="00BE3AE1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2E1D66">
        <w:t>Regulam</w:t>
      </w:r>
      <w:r w:rsidR="004E0C97" w:rsidRPr="002E1D66">
        <w:t xml:space="preserve">in wchodzi w życie z dniem </w:t>
      </w:r>
      <w:bookmarkStart w:id="0" w:name="_GoBack"/>
      <w:bookmarkEnd w:id="0"/>
      <w:r w:rsidR="008E38DC" w:rsidRPr="008E38DC">
        <w:t>6</w:t>
      </w:r>
      <w:r w:rsidR="00162B8D" w:rsidRPr="008E38DC">
        <w:t>.08.</w:t>
      </w:r>
      <w:r w:rsidR="00077E52" w:rsidRPr="008E38DC">
        <w:t>201</w:t>
      </w:r>
      <w:r w:rsidR="00E477D6" w:rsidRPr="008E38DC">
        <w:t>8</w:t>
      </w:r>
      <w:r w:rsidRPr="008E38DC">
        <w:t xml:space="preserve"> r.</w:t>
      </w:r>
      <w:r w:rsidRPr="002E1D66">
        <w:t xml:space="preserve"> </w:t>
      </w:r>
    </w:p>
    <w:p w:rsidR="00BE3AE1" w:rsidRPr="00077E52" w:rsidRDefault="00A1798A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Uczestnicy P</w:t>
      </w:r>
      <w:r w:rsidR="008C66B2">
        <w:t>rojektu zobowiązani są</w:t>
      </w:r>
      <w:r w:rsidR="00BE3AE1" w:rsidRPr="00077E52">
        <w:t xml:space="preserve"> do pr</w:t>
      </w:r>
      <w:r w:rsidR="00E42FAC">
        <w:t>zestrzegania zasad niniejszego r</w:t>
      </w:r>
      <w:r w:rsidR="00BE3AE1" w:rsidRPr="00077E52">
        <w:t>egulaminu.</w:t>
      </w:r>
    </w:p>
    <w:p w:rsidR="00BE3AE1" w:rsidRPr="00077E52" w:rsidRDefault="00BE3AE1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077E52">
        <w:t>Projektodawca zastrzega sobie prawo do zmi</w:t>
      </w:r>
      <w:r w:rsidR="00E42FAC">
        <w:t>any r</w:t>
      </w:r>
      <w:r w:rsidRPr="00077E52">
        <w:t>egulaminu. Informacja o każdorazowej zmianie zostanie zamies</w:t>
      </w:r>
      <w:r w:rsidR="00E42FAC">
        <w:t>zczona na stronie internetowej p</w:t>
      </w:r>
      <w:r w:rsidRPr="00077E52">
        <w:t>rojektu.</w:t>
      </w:r>
    </w:p>
    <w:p w:rsidR="00BE3AE1" w:rsidRPr="00077E52" w:rsidRDefault="008C66B2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Uczestnicy</w:t>
      </w:r>
      <w:r w:rsidR="00A1798A">
        <w:t xml:space="preserve"> P</w:t>
      </w:r>
      <w:r w:rsidR="00BE3AE1" w:rsidRPr="00077E52">
        <w:t>rojektu pisemn</w:t>
      </w:r>
      <w:r w:rsidR="00E42FAC">
        <w:t>ie potwierdza</w:t>
      </w:r>
      <w:r>
        <w:t>ją</w:t>
      </w:r>
      <w:r w:rsidR="00A1798A">
        <w:t xml:space="preserve"> zapoznanie się z Regulaminem P</w:t>
      </w:r>
      <w:r w:rsidR="00BE3AE1" w:rsidRPr="00077E52">
        <w:t>rojektu.</w:t>
      </w:r>
    </w:p>
    <w:p w:rsidR="00BE3AE1" w:rsidRPr="00077E52" w:rsidRDefault="00A1798A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Regulamin P</w:t>
      </w:r>
      <w:r w:rsidR="00BE3AE1" w:rsidRPr="00077E52">
        <w:t>rojektu jest dostępny na stron</w:t>
      </w:r>
      <w:r w:rsidR="00E42FAC">
        <w:t>ie internetowej p</w:t>
      </w:r>
      <w:r w:rsidR="00DA2629" w:rsidRPr="00077E52">
        <w:t xml:space="preserve">rojektu oraz w </w:t>
      </w:r>
      <w:r w:rsidR="00BE3AE1" w:rsidRPr="00077E52">
        <w:t>biurze projektu.</w:t>
      </w:r>
    </w:p>
    <w:p w:rsidR="00395ED5" w:rsidRPr="00E477D6" w:rsidRDefault="008C66B2" w:rsidP="00B73EC7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Uczestnicy</w:t>
      </w:r>
      <w:r w:rsidR="00A1798A">
        <w:t xml:space="preserve"> P</w:t>
      </w:r>
      <w:r>
        <w:t>rojektu są świadomi</w:t>
      </w:r>
      <w:r w:rsidR="00BE3AE1" w:rsidRPr="00077E52">
        <w:t xml:space="preserve"> odpowiedzialności karnej za składanie fałszywych oświadczeń. </w:t>
      </w:r>
    </w:p>
    <w:sectPr w:rsidR="00395ED5" w:rsidRPr="00E477D6" w:rsidSect="001630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73" w:rsidRDefault="00BD2673" w:rsidP="00395ED5">
      <w:pPr>
        <w:spacing w:after="0" w:line="240" w:lineRule="auto"/>
      </w:pPr>
      <w:r>
        <w:separator/>
      </w:r>
    </w:p>
  </w:endnote>
  <w:endnote w:type="continuationSeparator" w:id="0">
    <w:p w:rsidR="00BD2673" w:rsidRDefault="00BD2673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396981"/>
      <w:docPartObj>
        <w:docPartGallery w:val="Page Numbers (Bottom of Page)"/>
        <w:docPartUnique/>
      </w:docPartObj>
    </w:sdtPr>
    <w:sdtEndPr/>
    <w:sdtContent>
      <w:sdt>
        <w:sdtPr>
          <w:id w:val="-573206456"/>
          <w:docPartObj>
            <w:docPartGallery w:val="Page Numbers (Top of Page)"/>
            <w:docPartUnique/>
          </w:docPartObj>
        </w:sdtPr>
        <w:sdtEndPr/>
        <w:sdtContent>
          <w:p w:rsidR="00163006" w:rsidRDefault="00163006" w:rsidP="00163006">
            <w:pPr>
              <w:pStyle w:val="Stopka"/>
              <w:pBdr>
                <w:bottom w:val="single" w:sz="4" w:space="1" w:color="auto"/>
              </w:pBdr>
              <w:jc w:val="center"/>
            </w:pPr>
          </w:p>
          <w:p w:rsidR="00163006" w:rsidRPr="00163006" w:rsidRDefault="00163006" w:rsidP="00163006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163006">
              <w:rPr>
                <w:i/>
                <w:sz w:val="18"/>
                <w:szCs w:val="18"/>
              </w:rPr>
              <w:t xml:space="preserve">Projekt „AKTYWNIE KU PRACY Z KOMPASSEM - program na rzecz aktywizacji zawodowej osób biernych zawodowo w wieku powyżej 30 lat i więcej z województwa zachodniopomorskiego” nr </w:t>
            </w:r>
            <w:r w:rsidRPr="00163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RPZP.06.05.00-32-K018/17</w:t>
            </w:r>
          </w:p>
          <w:p w:rsidR="00163006" w:rsidRPr="00163006" w:rsidRDefault="00163006">
            <w:pPr>
              <w:pStyle w:val="Stopka"/>
              <w:jc w:val="center"/>
              <w:rPr>
                <w:sz w:val="18"/>
                <w:szCs w:val="18"/>
              </w:rPr>
            </w:pPr>
          </w:p>
          <w:p w:rsidR="00163006" w:rsidRDefault="00163006">
            <w:pPr>
              <w:pStyle w:val="Stopka"/>
              <w:jc w:val="center"/>
            </w:pPr>
            <w:r w:rsidRPr="00163006">
              <w:rPr>
                <w:sz w:val="18"/>
                <w:szCs w:val="18"/>
              </w:rPr>
              <w:t xml:space="preserve">Strona </w:t>
            </w:r>
            <w:r w:rsidRPr="00163006">
              <w:rPr>
                <w:b/>
                <w:bCs/>
                <w:sz w:val="18"/>
                <w:szCs w:val="18"/>
              </w:rPr>
              <w:fldChar w:fldCharType="begin"/>
            </w:r>
            <w:r w:rsidRPr="00163006">
              <w:rPr>
                <w:b/>
                <w:bCs/>
                <w:sz w:val="18"/>
                <w:szCs w:val="18"/>
              </w:rPr>
              <w:instrText>PAGE</w:instrText>
            </w:r>
            <w:r w:rsidRPr="00163006">
              <w:rPr>
                <w:b/>
                <w:bCs/>
                <w:sz w:val="18"/>
                <w:szCs w:val="18"/>
              </w:rPr>
              <w:fldChar w:fldCharType="separate"/>
            </w:r>
            <w:r w:rsidR="008E38DC">
              <w:rPr>
                <w:b/>
                <w:bCs/>
                <w:noProof/>
                <w:sz w:val="18"/>
                <w:szCs w:val="18"/>
              </w:rPr>
              <w:t>9</w:t>
            </w:r>
            <w:r w:rsidRPr="00163006">
              <w:rPr>
                <w:b/>
                <w:bCs/>
                <w:sz w:val="18"/>
                <w:szCs w:val="18"/>
              </w:rPr>
              <w:fldChar w:fldCharType="end"/>
            </w:r>
            <w:r w:rsidRPr="00163006">
              <w:rPr>
                <w:sz w:val="18"/>
                <w:szCs w:val="18"/>
              </w:rPr>
              <w:t xml:space="preserve"> z </w:t>
            </w:r>
            <w:r w:rsidRPr="00163006">
              <w:rPr>
                <w:b/>
                <w:bCs/>
                <w:sz w:val="18"/>
                <w:szCs w:val="18"/>
              </w:rPr>
              <w:fldChar w:fldCharType="begin"/>
            </w:r>
            <w:r w:rsidRPr="00163006">
              <w:rPr>
                <w:b/>
                <w:bCs/>
                <w:sz w:val="18"/>
                <w:szCs w:val="18"/>
              </w:rPr>
              <w:instrText>NUMPAGES</w:instrText>
            </w:r>
            <w:r w:rsidRPr="00163006">
              <w:rPr>
                <w:b/>
                <w:bCs/>
                <w:sz w:val="18"/>
                <w:szCs w:val="18"/>
              </w:rPr>
              <w:fldChar w:fldCharType="separate"/>
            </w:r>
            <w:r w:rsidR="008E38DC">
              <w:rPr>
                <w:b/>
                <w:bCs/>
                <w:noProof/>
                <w:sz w:val="18"/>
                <w:szCs w:val="18"/>
              </w:rPr>
              <w:t>9</w:t>
            </w:r>
            <w:r w:rsidRPr="001630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04A96" w:rsidRDefault="00804A96" w:rsidP="00395ED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2279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3006" w:rsidRDefault="00163006" w:rsidP="00163006">
            <w:pPr>
              <w:pStyle w:val="Stopka"/>
              <w:pBdr>
                <w:bottom w:val="single" w:sz="4" w:space="1" w:color="auto"/>
              </w:pBdr>
              <w:jc w:val="center"/>
            </w:pPr>
          </w:p>
          <w:p w:rsidR="00163006" w:rsidRPr="00163006" w:rsidRDefault="00163006" w:rsidP="00163006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163006">
              <w:rPr>
                <w:i/>
                <w:sz w:val="18"/>
                <w:szCs w:val="18"/>
              </w:rPr>
              <w:t xml:space="preserve">Projekt „AKTYWNIE KU PRACY Z KOMPASSEM - program na rzecz aktywizacji zawodowej osób biernych zawodowo w wieku powyżej 30 lat i więcej z województwa zachodniopomorskiego” nr </w:t>
            </w:r>
            <w:r w:rsidRPr="00163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RPZP.06.05.00-32-K018/17</w:t>
            </w:r>
          </w:p>
          <w:p w:rsidR="00163006" w:rsidRPr="00163006" w:rsidRDefault="00163006">
            <w:pPr>
              <w:pStyle w:val="Stopka"/>
              <w:jc w:val="center"/>
              <w:rPr>
                <w:sz w:val="18"/>
                <w:szCs w:val="18"/>
              </w:rPr>
            </w:pPr>
          </w:p>
          <w:p w:rsidR="00163006" w:rsidRDefault="00163006">
            <w:pPr>
              <w:pStyle w:val="Stopka"/>
              <w:jc w:val="center"/>
            </w:pPr>
            <w:r w:rsidRPr="00163006">
              <w:rPr>
                <w:sz w:val="18"/>
                <w:szCs w:val="18"/>
              </w:rPr>
              <w:t xml:space="preserve">Strona </w:t>
            </w:r>
            <w:r w:rsidRPr="00163006">
              <w:rPr>
                <w:b/>
                <w:bCs/>
                <w:sz w:val="18"/>
                <w:szCs w:val="18"/>
              </w:rPr>
              <w:fldChar w:fldCharType="begin"/>
            </w:r>
            <w:r w:rsidRPr="00163006">
              <w:rPr>
                <w:b/>
                <w:bCs/>
                <w:sz w:val="18"/>
                <w:szCs w:val="18"/>
              </w:rPr>
              <w:instrText>PAGE</w:instrText>
            </w:r>
            <w:r w:rsidRPr="00163006">
              <w:rPr>
                <w:b/>
                <w:bCs/>
                <w:sz w:val="18"/>
                <w:szCs w:val="18"/>
              </w:rPr>
              <w:fldChar w:fldCharType="separate"/>
            </w:r>
            <w:r w:rsidR="008E38DC">
              <w:rPr>
                <w:b/>
                <w:bCs/>
                <w:noProof/>
                <w:sz w:val="18"/>
                <w:szCs w:val="18"/>
              </w:rPr>
              <w:t>1</w:t>
            </w:r>
            <w:r w:rsidRPr="00163006">
              <w:rPr>
                <w:b/>
                <w:bCs/>
                <w:sz w:val="18"/>
                <w:szCs w:val="18"/>
              </w:rPr>
              <w:fldChar w:fldCharType="end"/>
            </w:r>
            <w:r w:rsidRPr="00163006">
              <w:rPr>
                <w:sz w:val="18"/>
                <w:szCs w:val="18"/>
              </w:rPr>
              <w:t xml:space="preserve"> z </w:t>
            </w:r>
            <w:r w:rsidRPr="00163006">
              <w:rPr>
                <w:b/>
                <w:bCs/>
                <w:sz w:val="18"/>
                <w:szCs w:val="18"/>
              </w:rPr>
              <w:fldChar w:fldCharType="begin"/>
            </w:r>
            <w:r w:rsidRPr="00163006">
              <w:rPr>
                <w:b/>
                <w:bCs/>
                <w:sz w:val="18"/>
                <w:szCs w:val="18"/>
              </w:rPr>
              <w:instrText>NUMPAGES</w:instrText>
            </w:r>
            <w:r w:rsidRPr="00163006">
              <w:rPr>
                <w:b/>
                <w:bCs/>
                <w:sz w:val="18"/>
                <w:szCs w:val="18"/>
              </w:rPr>
              <w:fldChar w:fldCharType="separate"/>
            </w:r>
            <w:r w:rsidR="008E38DC">
              <w:rPr>
                <w:b/>
                <w:bCs/>
                <w:noProof/>
                <w:sz w:val="18"/>
                <w:szCs w:val="18"/>
              </w:rPr>
              <w:t>9</w:t>
            </w:r>
            <w:r w:rsidRPr="001630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62B8D" w:rsidRDefault="00162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73" w:rsidRDefault="00BD2673" w:rsidP="00395ED5">
      <w:pPr>
        <w:spacing w:after="0" w:line="240" w:lineRule="auto"/>
      </w:pPr>
      <w:r>
        <w:separator/>
      </w:r>
    </w:p>
  </w:footnote>
  <w:footnote w:type="continuationSeparator" w:id="0">
    <w:p w:rsidR="00BD2673" w:rsidRDefault="00BD2673" w:rsidP="00395ED5">
      <w:pPr>
        <w:spacing w:after="0" w:line="240" w:lineRule="auto"/>
      </w:pPr>
      <w:r>
        <w:continuationSeparator/>
      </w:r>
    </w:p>
  </w:footnote>
  <w:footnote w:id="1">
    <w:p w:rsidR="00804A96" w:rsidRPr="0088355E" w:rsidRDefault="00804A96" w:rsidP="00BE3AE1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8355E">
        <w:rPr>
          <w:rStyle w:val="Odwoanieprzypisudolnego"/>
          <w:rFonts w:asciiTheme="minorHAnsi" w:hAnsiTheme="minorHAnsi" w:cstheme="minorHAnsi"/>
          <w:sz w:val="16"/>
        </w:rPr>
        <w:footnoteRef/>
      </w:r>
      <w:r w:rsidRPr="0088355E">
        <w:rPr>
          <w:rFonts w:asciiTheme="minorHAnsi" w:hAnsiTheme="minorHAnsi" w:cstheme="minorHAnsi"/>
          <w:sz w:val="16"/>
        </w:rPr>
        <w:t xml:space="preserve"> Odpowiednie zatrudnienie – oznacza zatrudnienie, które podlega ubezpieczeniom społecznym i d</w:t>
      </w:r>
      <w:r>
        <w:rPr>
          <w:rFonts w:asciiTheme="minorHAnsi" w:hAnsiTheme="minorHAnsi" w:cstheme="minorHAnsi"/>
          <w:sz w:val="16"/>
        </w:rPr>
        <w:t xml:space="preserve">o wykonywania którego </w:t>
      </w:r>
      <w:r>
        <w:rPr>
          <w:rFonts w:asciiTheme="minorHAnsi" w:hAnsiTheme="minorHAnsi" w:cstheme="minorHAnsi"/>
          <w:sz w:val="16"/>
          <w:lang w:val="pl-PL"/>
        </w:rPr>
        <w:t>Uczestnik</w:t>
      </w:r>
      <w:r w:rsidRPr="0088355E">
        <w:rPr>
          <w:rFonts w:asciiTheme="minorHAnsi" w:hAnsiTheme="minorHAnsi" w:cstheme="minorHAnsi"/>
          <w:sz w:val="16"/>
        </w:rPr>
        <w:t xml:space="preserve"> ma wystarczające kwalifikacje lub doświadczenie zawodowe lub może je wykonywać po uprzednim szkoleniu albo przygotowaniu zawodowym</w:t>
      </w:r>
      <w:r>
        <w:rPr>
          <w:rFonts w:asciiTheme="minorHAnsi" w:hAnsiTheme="minorHAnsi" w:cstheme="minorHAnsi"/>
          <w:sz w:val="16"/>
          <w:lang w:val="pl-PL"/>
        </w:rPr>
        <w:t xml:space="preserve"> </w:t>
      </w:r>
      <w:r w:rsidRPr="0088355E">
        <w:rPr>
          <w:rFonts w:asciiTheme="minorHAnsi" w:hAnsiTheme="minorHAnsi" w:cstheme="minorHAnsi"/>
          <w:sz w:val="16"/>
        </w:rPr>
        <w:t xml:space="preserve"> </w:t>
      </w:r>
      <w:r w:rsidRPr="00D410C9">
        <w:rPr>
          <w:rFonts w:asciiTheme="minorHAnsi" w:hAnsiTheme="minorHAnsi" w:cstheme="minorHAnsi"/>
          <w:sz w:val="16"/>
        </w:rPr>
        <w:t>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96" w:rsidRDefault="00804A96" w:rsidP="008024AC">
    <w:pPr>
      <w:pStyle w:val="Nagwek"/>
      <w:tabs>
        <w:tab w:val="clear" w:pos="9072"/>
      </w:tabs>
    </w:pPr>
    <w:r>
      <w:tab/>
    </w:r>
    <w:r>
      <w:tab/>
    </w:r>
  </w:p>
  <w:p w:rsidR="00804A96" w:rsidRDefault="00804A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96" w:rsidRDefault="00804A96">
    <w:pPr>
      <w:pStyle w:val="Nagwek"/>
    </w:pPr>
    <w:r>
      <w:rPr>
        <w:noProof/>
        <w:lang w:eastAsia="pl-PL"/>
      </w:rPr>
      <w:drawing>
        <wp:inline distT="0" distB="0" distL="0" distR="0" wp14:anchorId="625C6EA2" wp14:editId="0F0D3617">
          <wp:extent cx="5857875" cy="631568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ąg logotypów_NSS-UE-EFS_RPO-WZ_14-20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638" cy="64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92C"/>
    <w:multiLevelType w:val="hybridMultilevel"/>
    <w:tmpl w:val="798457FC"/>
    <w:lvl w:ilvl="0" w:tplc="24F04E6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7C82211"/>
    <w:multiLevelType w:val="hybridMultilevel"/>
    <w:tmpl w:val="5F4A29A0"/>
    <w:lvl w:ilvl="0" w:tplc="24F04E6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6BCC"/>
    <w:multiLevelType w:val="hybridMultilevel"/>
    <w:tmpl w:val="65ACCE60"/>
    <w:lvl w:ilvl="0" w:tplc="24F04E6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205B97"/>
    <w:multiLevelType w:val="hybridMultilevel"/>
    <w:tmpl w:val="AC863FEC"/>
    <w:lvl w:ilvl="0" w:tplc="6A383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451FE"/>
    <w:multiLevelType w:val="hybridMultilevel"/>
    <w:tmpl w:val="F628E6DE"/>
    <w:lvl w:ilvl="0" w:tplc="B9CC46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AC13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7DED"/>
    <w:multiLevelType w:val="hybridMultilevel"/>
    <w:tmpl w:val="84ECCE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7233E1"/>
    <w:multiLevelType w:val="hybridMultilevel"/>
    <w:tmpl w:val="D6FE7134"/>
    <w:lvl w:ilvl="0" w:tplc="24F04E6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8C04D4"/>
    <w:multiLevelType w:val="hybridMultilevel"/>
    <w:tmpl w:val="D6B68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CC21E5"/>
    <w:multiLevelType w:val="hybridMultilevel"/>
    <w:tmpl w:val="F83CCA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19723D"/>
    <w:multiLevelType w:val="hybridMultilevel"/>
    <w:tmpl w:val="31D2C09E"/>
    <w:lvl w:ilvl="0" w:tplc="08B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F4DCE"/>
    <w:multiLevelType w:val="hybridMultilevel"/>
    <w:tmpl w:val="597412C8"/>
    <w:lvl w:ilvl="0" w:tplc="B9CC46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453C8"/>
    <w:multiLevelType w:val="hybridMultilevel"/>
    <w:tmpl w:val="14FEB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751C3B"/>
    <w:multiLevelType w:val="hybridMultilevel"/>
    <w:tmpl w:val="71C65C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69269DC"/>
    <w:multiLevelType w:val="hybridMultilevel"/>
    <w:tmpl w:val="A9FE2A96"/>
    <w:lvl w:ilvl="0" w:tplc="BA1C60F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84766B8"/>
    <w:multiLevelType w:val="hybridMultilevel"/>
    <w:tmpl w:val="CE8ECE32"/>
    <w:lvl w:ilvl="0" w:tplc="EF1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4F1E1A"/>
    <w:multiLevelType w:val="hybridMultilevel"/>
    <w:tmpl w:val="FA6818EA"/>
    <w:lvl w:ilvl="0" w:tplc="24F04E60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2B6D2E4C"/>
    <w:multiLevelType w:val="hybridMultilevel"/>
    <w:tmpl w:val="2654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62C5E"/>
    <w:multiLevelType w:val="hybridMultilevel"/>
    <w:tmpl w:val="8938CD06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44D3104"/>
    <w:multiLevelType w:val="hybridMultilevel"/>
    <w:tmpl w:val="27EE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D7E66"/>
    <w:multiLevelType w:val="hybridMultilevel"/>
    <w:tmpl w:val="FA58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D328">
      <w:numFmt w:val="bullet"/>
      <w:lvlText w:val="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5116B"/>
    <w:multiLevelType w:val="hybridMultilevel"/>
    <w:tmpl w:val="AE903916"/>
    <w:lvl w:ilvl="0" w:tplc="846A5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01566A"/>
    <w:multiLevelType w:val="hybridMultilevel"/>
    <w:tmpl w:val="E2A68DEC"/>
    <w:lvl w:ilvl="0" w:tplc="24F04E60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39384BFA"/>
    <w:multiLevelType w:val="hybridMultilevel"/>
    <w:tmpl w:val="F0741F32"/>
    <w:lvl w:ilvl="0" w:tplc="24F04E60">
      <w:start w:val="1"/>
      <w:numFmt w:val="bullet"/>
      <w:lvlText w:val="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39FC266A"/>
    <w:multiLevelType w:val="hybridMultilevel"/>
    <w:tmpl w:val="EE920236"/>
    <w:lvl w:ilvl="0" w:tplc="846A5B5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0AE02DC"/>
    <w:multiLevelType w:val="hybridMultilevel"/>
    <w:tmpl w:val="3952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D5B0D"/>
    <w:multiLevelType w:val="hybridMultilevel"/>
    <w:tmpl w:val="DD3A8C88"/>
    <w:lvl w:ilvl="0" w:tplc="68C6F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4E3CF0"/>
    <w:multiLevelType w:val="hybridMultilevel"/>
    <w:tmpl w:val="23F26B86"/>
    <w:lvl w:ilvl="0" w:tplc="D0D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6076FD"/>
    <w:multiLevelType w:val="hybridMultilevel"/>
    <w:tmpl w:val="51800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7EF54A6"/>
    <w:multiLevelType w:val="hybridMultilevel"/>
    <w:tmpl w:val="971EC6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30B7E"/>
    <w:multiLevelType w:val="hybridMultilevel"/>
    <w:tmpl w:val="FA6E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A1DF6"/>
    <w:multiLevelType w:val="hybridMultilevel"/>
    <w:tmpl w:val="3B6C155A"/>
    <w:lvl w:ilvl="0" w:tplc="24F04E6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0933220"/>
    <w:multiLevelType w:val="hybridMultilevel"/>
    <w:tmpl w:val="19508832"/>
    <w:lvl w:ilvl="0" w:tplc="57DAC8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031E7F"/>
    <w:multiLevelType w:val="hybridMultilevel"/>
    <w:tmpl w:val="3DF441F2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919FB"/>
    <w:multiLevelType w:val="hybridMultilevel"/>
    <w:tmpl w:val="EB76D5C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0361E02"/>
    <w:multiLevelType w:val="hybridMultilevel"/>
    <w:tmpl w:val="AE3A67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0AF4B53"/>
    <w:multiLevelType w:val="hybridMultilevel"/>
    <w:tmpl w:val="E51023F8"/>
    <w:lvl w:ilvl="0" w:tplc="24F04E60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>
    <w:nsid w:val="71285659"/>
    <w:multiLevelType w:val="hybridMultilevel"/>
    <w:tmpl w:val="98489F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7A5ED6"/>
    <w:multiLevelType w:val="hybridMultilevel"/>
    <w:tmpl w:val="E27890C4"/>
    <w:lvl w:ilvl="0" w:tplc="24F04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7084C"/>
    <w:multiLevelType w:val="hybridMultilevel"/>
    <w:tmpl w:val="B070291C"/>
    <w:lvl w:ilvl="0" w:tplc="B9CC46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1964F3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8747D"/>
    <w:multiLevelType w:val="hybridMultilevel"/>
    <w:tmpl w:val="FD2AC0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94B0D"/>
    <w:multiLevelType w:val="hybridMultilevel"/>
    <w:tmpl w:val="C744F6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39"/>
  </w:num>
  <w:num w:numId="5">
    <w:abstractNumId w:val="32"/>
  </w:num>
  <w:num w:numId="6">
    <w:abstractNumId w:val="7"/>
  </w:num>
  <w:num w:numId="7">
    <w:abstractNumId w:val="18"/>
  </w:num>
  <w:num w:numId="8">
    <w:abstractNumId w:val="3"/>
  </w:num>
  <w:num w:numId="9">
    <w:abstractNumId w:val="10"/>
  </w:num>
  <w:num w:numId="10">
    <w:abstractNumId w:val="26"/>
  </w:num>
  <w:num w:numId="11">
    <w:abstractNumId w:val="9"/>
  </w:num>
  <w:num w:numId="12">
    <w:abstractNumId w:val="20"/>
  </w:num>
  <w:num w:numId="13">
    <w:abstractNumId w:val="11"/>
  </w:num>
  <w:num w:numId="14">
    <w:abstractNumId w:val="19"/>
  </w:num>
  <w:num w:numId="15">
    <w:abstractNumId w:val="36"/>
  </w:num>
  <w:num w:numId="16">
    <w:abstractNumId w:val="8"/>
  </w:num>
  <w:num w:numId="17">
    <w:abstractNumId w:val="25"/>
  </w:num>
  <w:num w:numId="18">
    <w:abstractNumId w:val="27"/>
  </w:num>
  <w:num w:numId="19">
    <w:abstractNumId w:val="34"/>
  </w:num>
  <w:num w:numId="20">
    <w:abstractNumId w:val="24"/>
  </w:num>
  <w:num w:numId="21">
    <w:abstractNumId w:val="5"/>
  </w:num>
  <w:num w:numId="22">
    <w:abstractNumId w:val="23"/>
  </w:num>
  <w:num w:numId="23">
    <w:abstractNumId w:val="14"/>
  </w:num>
  <w:num w:numId="24">
    <w:abstractNumId w:val="31"/>
  </w:num>
  <w:num w:numId="25">
    <w:abstractNumId w:val="13"/>
  </w:num>
  <w:num w:numId="26">
    <w:abstractNumId w:val="33"/>
  </w:num>
  <w:num w:numId="27">
    <w:abstractNumId w:val="17"/>
  </w:num>
  <w:num w:numId="28">
    <w:abstractNumId w:val="1"/>
  </w:num>
  <w:num w:numId="29">
    <w:abstractNumId w:val="38"/>
  </w:num>
  <w:num w:numId="30">
    <w:abstractNumId w:val="40"/>
  </w:num>
  <w:num w:numId="31">
    <w:abstractNumId w:val="22"/>
  </w:num>
  <w:num w:numId="32">
    <w:abstractNumId w:val="21"/>
  </w:num>
  <w:num w:numId="33">
    <w:abstractNumId w:val="4"/>
  </w:num>
  <w:num w:numId="34">
    <w:abstractNumId w:val="35"/>
  </w:num>
  <w:num w:numId="35">
    <w:abstractNumId w:val="6"/>
  </w:num>
  <w:num w:numId="36">
    <w:abstractNumId w:val="37"/>
  </w:num>
  <w:num w:numId="37">
    <w:abstractNumId w:val="0"/>
  </w:num>
  <w:num w:numId="38">
    <w:abstractNumId w:val="30"/>
  </w:num>
  <w:num w:numId="39">
    <w:abstractNumId w:val="15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7434"/>
    <w:rsid w:val="0001442E"/>
    <w:rsid w:val="00020D66"/>
    <w:rsid w:val="00023DC0"/>
    <w:rsid w:val="00042454"/>
    <w:rsid w:val="00051609"/>
    <w:rsid w:val="00055FE9"/>
    <w:rsid w:val="00057537"/>
    <w:rsid w:val="00061BEA"/>
    <w:rsid w:val="00075E9C"/>
    <w:rsid w:val="00077E52"/>
    <w:rsid w:val="000810D4"/>
    <w:rsid w:val="00081E07"/>
    <w:rsid w:val="00082A5E"/>
    <w:rsid w:val="0009501C"/>
    <w:rsid w:val="00096029"/>
    <w:rsid w:val="000965AD"/>
    <w:rsid w:val="000A6206"/>
    <w:rsid w:val="000B3832"/>
    <w:rsid w:val="000C233A"/>
    <w:rsid w:val="000D3979"/>
    <w:rsid w:val="000D6A00"/>
    <w:rsid w:val="000E06B6"/>
    <w:rsid w:val="000E5248"/>
    <w:rsid w:val="00102258"/>
    <w:rsid w:val="00104492"/>
    <w:rsid w:val="001052A8"/>
    <w:rsid w:val="00105E4E"/>
    <w:rsid w:val="00114239"/>
    <w:rsid w:val="001256F1"/>
    <w:rsid w:val="001271CD"/>
    <w:rsid w:val="0012777D"/>
    <w:rsid w:val="001628DD"/>
    <w:rsid w:val="00162B8D"/>
    <w:rsid w:val="00163006"/>
    <w:rsid w:val="00163899"/>
    <w:rsid w:val="001762A3"/>
    <w:rsid w:val="001813BA"/>
    <w:rsid w:val="001843E5"/>
    <w:rsid w:val="0019013A"/>
    <w:rsid w:val="00192981"/>
    <w:rsid w:val="00193344"/>
    <w:rsid w:val="001A0AF3"/>
    <w:rsid w:val="001A1A0F"/>
    <w:rsid w:val="001A1E7B"/>
    <w:rsid w:val="001A2BD4"/>
    <w:rsid w:val="001A4E4F"/>
    <w:rsid w:val="001A50F8"/>
    <w:rsid w:val="001A69AA"/>
    <w:rsid w:val="001B20C2"/>
    <w:rsid w:val="001C0B79"/>
    <w:rsid w:val="001C1F05"/>
    <w:rsid w:val="001D0B42"/>
    <w:rsid w:val="001D3186"/>
    <w:rsid w:val="001D79F0"/>
    <w:rsid w:val="001E533B"/>
    <w:rsid w:val="001F53D2"/>
    <w:rsid w:val="001F6287"/>
    <w:rsid w:val="001F6C9B"/>
    <w:rsid w:val="001F7E01"/>
    <w:rsid w:val="00201678"/>
    <w:rsid w:val="002020E4"/>
    <w:rsid w:val="00204850"/>
    <w:rsid w:val="00204AF1"/>
    <w:rsid w:val="00230546"/>
    <w:rsid w:val="00250A01"/>
    <w:rsid w:val="002541DB"/>
    <w:rsid w:val="00257025"/>
    <w:rsid w:val="00260C9E"/>
    <w:rsid w:val="00261341"/>
    <w:rsid w:val="0026241B"/>
    <w:rsid w:val="002634C0"/>
    <w:rsid w:val="002650E0"/>
    <w:rsid w:val="002741BC"/>
    <w:rsid w:val="00276722"/>
    <w:rsid w:val="0027723B"/>
    <w:rsid w:val="00283524"/>
    <w:rsid w:val="00285C1A"/>
    <w:rsid w:val="002866EF"/>
    <w:rsid w:val="00296D0B"/>
    <w:rsid w:val="002A3013"/>
    <w:rsid w:val="002A651B"/>
    <w:rsid w:val="002B2572"/>
    <w:rsid w:val="002B5420"/>
    <w:rsid w:val="002C037F"/>
    <w:rsid w:val="002C1A86"/>
    <w:rsid w:val="002C2518"/>
    <w:rsid w:val="002C2962"/>
    <w:rsid w:val="002C75D6"/>
    <w:rsid w:val="002E1D66"/>
    <w:rsid w:val="002F6F56"/>
    <w:rsid w:val="003146ED"/>
    <w:rsid w:val="0031788C"/>
    <w:rsid w:val="0032071F"/>
    <w:rsid w:val="00325E79"/>
    <w:rsid w:val="00333EB9"/>
    <w:rsid w:val="003414EE"/>
    <w:rsid w:val="00342229"/>
    <w:rsid w:val="0034294B"/>
    <w:rsid w:val="00350A6D"/>
    <w:rsid w:val="0035656A"/>
    <w:rsid w:val="0036156D"/>
    <w:rsid w:val="00391C3C"/>
    <w:rsid w:val="00395ED5"/>
    <w:rsid w:val="003A719E"/>
    <w:rsid w:val="003B6D18"/>
    <w:rsid w:val="003B77A2"/>
    <w:rsid w:val="003C2DE3"/>
    <w:rsid w:val="003C3D75"/>
    <w:rsid w:val="003E65A3"/>
    <w:rsid w:val="003F2BC1"/>
    <w:rsid w:val="00402DBC"/>
    <w:rsid w:val="0041131A"/>
    <w:rsid w:val="00413C57"/>
    <w:rsid w:val="00417894"/>
    <w:rsid w:val="00420173"/>
    <w:rsid w:val="004203C7"/>
    <w:rsid w:val="00420AD0"/>
    <w:rsid w:val="0042421D"/>
    <w:rsid w:val="00433F13"/>
    <w:rsid w:val="004471A3"/>
    <w:rsid w:val="0045013F"/>
    <w:rsid w:val="00451EF6"/>
    <w:rsid w:val="0046473B"/>
    <w:rsid w:val="00467C2D"/>
    <w:rsid w:val="004707BF"/>
    <w:rsid w:val="00473B5C"/>
    <w:rsid w:val="0048163B"/>
    <w:rsid w:val="004A492A"/>
    <w:rsid w:val="004B2767"/>
    <w:rsid w:val="004B6331"/>
    <w:rsid w:val="004C7752"/>
    <w:rsid w:val="004D1B0E"/>
    <w:rsid w:val="004D27C0"/>
    <w:rsid w:val="004D77AF"/>
    <w:rsid w:val="004E0C97"/>
    <w:rsid w:val="004E53F1"/>
    <w:rsid w:val="004F3AB1"/>
    <w:rsid w:val="004F3F12"/>
    <w:rsid w:val="005027AC"/>
    <w:rsid w:val="00503E77"/>
    <w:rsid w:val="0050571C"/>
    <w:rsid w:val="005061A6"/>
    <w:rsid w:val="00510F07"/>
    <w:rsid w:val="0051354B"/>
    <w:rsid w:val="00521397"/>
    <w:rsid w:val="0053489C"/>
    <w:rsid w:val="005358A8"/>
    <w:rsid w:val="00536FD4"/>
    <w:rsid w:val="00537703"/>
    <w:rsid w:val="005441DE"/>
    <w:rsid w:val="00546A6C"/>
    <w:rsid w:val="00552F5B"/>
    <w:rsid w:val="00567702"/>
    <w:rsid w:val="005809E9"/>
    <w:rsid w:val="00582799"/>
    <w:rsid w:val="005913C4"/>
    <w:rsid w:val="005A0058"/>
    <w:rsid w:val="005B2A2F"/>
    <w:rsid w:val="005C370F"/>
    <w:rsid w:val="005D2F38"/>
    <w:rsid w:val="005E187A"/>
    <w:rsid w:val="005E1C8A"/>
    <w:rsid w:val="005F2424"/>
    <w:rsid w:val="005F3398"/>
    <w:rsid w:val="005F41E9"/>
    <w:rsid w:val="00602DA7"/>
    <w:rsid w:val="00602ECE"/>
    <w:rsid w:val="0060654E"/>
    <w:rsid w:val="006167A8"/>
    <w:rsid w:val="00622081"/>
    <w:rsid w:val="006264BF"/>
    <w:rsid w:val="00630B89"/>
    <w:rsid w:val="0063298D"/>
    <w:rsid w:val="00634BE0"/>
    <w:rsid w:val="006356B7"/>
    <w:rsid w:val="00637126"/>
    <w:rsid w:val="006457B1"/>
    <w:rsid w:val="00646894"/>
    <w:rsid w:val="006544BC"/>
    <w:rsid w:val="006674F6"/>
    <w:rsid w:val="0067151A"/>
    <w:rsid w:val="00676807"/>
    <w:rsid w:val="0067730F"/>
    <w:rsid w:val="00685729"/>
    <w:rsid w:val="00687E55"/>
    <w:rsid w:val="00692EBE"/>
    <w:rsid w:val="00693839"/>
    <w:rsid w:val="00694E5B"/>
    <w:rsid w:val="00695B1F"/>
    <w:rsid w:val="006963A6"/>
    <w:rsid w:val="006A04AF"/>
    <w:rsid w:val="006A4326"/>
    <w:rsid w:val="006A4C76"/>
    <w:rsid w:val="006C1E39"/>
    <w:rsid w:val="006D1C39"/>
    <w:rsid w:val="006E6462"/>
    <w:rsid w:val="00720139"/>
    <w:rsid w:val="00723ECD"/>
    <w:rsid w:val="00724322"/>
    <w:rsid w:val="00724E80"/>
    <w:rsid w:val="00725D41"/>
    <w:rsid w:val="0072629C"/>
    <w:rsid w:val="00726654"/>
    <w:rsid w:val="0072704B"/>
    <w:rsid w:val="007306E9"/>
    <w:rsid w:val="00731754"/>
    <w:rsid w:val="00731952"/>
    <w:rsid w:val="00733D10"/>
    <w:rsid w:val="00733F0B"/>
    <w:rsid w:val="00740F0A"/>
    <w:rsid w:val="00752667"/>
    <w:rsid w:val="00783430"/>
    <w:rsid w:val="0078450A"/>
    <w:rsid w:val="00790549"/>
    <w:rsid w:val="00795119"/>
    <w:rsid w:val="007A02E3"/>
    <w:rsid w:val="007A7B7D"/>
    <w:rsid w:val="007B7058"/>
    <w:rsid w:val="007B72C4"/>
    <w:rsid w:val="007C0B05"/>
    <w:rsid w:val="007C1DD6"/>
    <w:rsid w:val="007C4878"/>
    <w:rsid w:val="007D4051"/>
    <w:rsid w:val="007F3A19"/>
    <w:rsid w:val="008024AC"/>
    <w:rsid w:val="00804A96"/>
    <w:rsid w:val="00805479"/>
    <w:rsid w:val="008261D8"/>
    <w:rsid w:val="00831C7C"/>
    <w:rsid w:val="008321F6"/>
    <w:rsid w:val="00835B26"/>
    <w:rsid w:val="00836D13"/>
    <w:rsid w:val="00843D5B"/>
    <w:rsid w:val="00846369"/>
    <w:rsid w:val="00851C9A"/>
    <w:rsid w:val="0085209E"/>
    <w:rsid w:val="00857D75"/>
    <w:rsid w:val="0089455F"/>
    <w:rsid w:val="008A0C98"/>
    <w:rsid w:val="008A70BA"/>
    <w:rsid w:val="008A7427"/>
    <w:rsid w:val="008B77EA"/>
    <w:rsid w:val="008C02BD"/>
    <w:rsid w:val="008C66B2"/>
    <w:rsid w:val="008D0BB9"/>
    <w:rsid w:val="008D27A5"/>
    <w:rsid w:val="008D32BE"/>
    <w:rsid w:val="008D6E08"/>
    <w:rsid w:val="008E2253"/>
    <w:rsid w:val="008E2590"/>
    <w:rsid w:val="008E38DC"/>
    <w:rsid w:val="008E7C6B"/>
    <w:rsid w:val="008F1C26"/>
    <w:rsid w:val="008F397E"/>
    <w:rsid w:val="008F694B"/>
    <w:rsid w:val="00916EB1"/>
    <w:rsid w:val="00920771"/>
    <w:rsid w:val="00920BB1"/>
    <w:rsid w:val="00927CAC"/>
    <w:rsid w:val="009340ED"/>
    <w:rsid w:val="009365D8"/>
    <w:rsid w:val="009372B3"/>
    <w:rsid w:val="009601C8"/>
    <w:rsid w:val="0096326F"/>
    <w:rsid w:val="009644E5"/>
    <w:rsid w:val="0097230F"/>
    <w:rsid w:val="00974479"/>
    <w:rsid w:val="0097559E"/>
    <w:rsid w:val="00976443"/>
    <w:rsid w:val="00977BA4"/>
    <w:rsid w:val="0098669B"/>
    <w:rsid w:val="0099335E"/>
    <w:rsid w:val="009A17C1"/>
    <w:rsid w:val="009A2769"/>
    <w:rsid w:val="009A3B34"/>
    <w:rsid w:val="009B3A04"/>
    <w:rsid w:val="009B65AA"/>
    <w:rsid w:val="009C2F8E"/>
    <w:rsid w:val="009C77B8"/>
    <w:rsid w:val="009D2712"/>
    <w:rsid w:val="009D2A6A"/>
    <w:rsid w:val="009E398B"/>
    <w:rsid w:val="009E3FE0"/>
    <w:rsid w:val="009E4ACA"/>
    <w:rsid w:val="009F1085"/>
    <w:rsid w:val="009F7A9D"/>
    <w:rsid w:val="00A02358"/>
    <w:rsid w:val="00A10247"/>
    <w:rsid w:val="00A124B3"/>
    <w:rsid w:val="00A1798A"/>
    <w:rsid w:val="00A4328A"/>
    <w:rsid w:val="00A46218"/>
    <w:rsid w:val="00A56D00"/>
    <w:rsid w:val="00A57BD8"/>
    <w:rsid w:val="00A61E42"/>
    <w:rsid w:val="00A658C9"/>
    <w:rsid w:val="00AA1970"/>
    <w:rsid w:val="00AA3763"/>
    <w:rsid w:val="00AA3FCB"/>
    <w:rsid w:val="00AC0A53"/>
    <w:rsid w:val="00AC7ACF"/>
    <w:rsid w:val="00AC7EFE"/>
    <w:rsid w:val="00AD1918"/>
    <w:rsid w:val="00AD46CD"/>
    <w:rsid w:val="00AF1302"/>
    <w:rsid w:val="00AF3637"/>
    <w:rsid w:val="00B029AE"/>
    <w:rsid w:val="00B04607"/>
    <w:rsid w:val="00B11B8B"/>
    <w:rsid w:val="00B23F41"/>
    <w:rsid w:val="00B25D7D"/>
    <w:rsid w:val="00B27A40"/>
    <w:rsid w:val="00B41454"/>
    <w:rsid w:val="00B45532"/>
    <w:rsid w:val="00B469C8"/>
    <w:rsid w:val="00B629B1"/>
    <w:rsid w:val="00B65FC8"/>
    <w:rsid w:val="00B67B82"/>
    <w:rsid w:val="00B73EC7"/>
    <w:rsid w:val="00B805C3"/>
    <w:rsid w:val="00B902CF"/>
    <w:rsid w:val="00B936FC"/>
    <w:rsid w:val="00B9407A"/>
    <w:rsid w:val="00BA5B00"/>
    <w:rsid w:val="00BB175B"/>
    <w:rsid w:val="00BB1AEB"/>
    <w:rsid w:val="00BB30C6"/>
    <w:rsid w:val="00BC7E28"/>
    <w:rsid w:val="00BD2673"/>
    <w:rsid w:val="00BD61FF"/>
    <w:rsid w:val="00BD64BF"/>
    <w:rsid w:val="00BE3AE1"/>
    <w:rsid w:val="00BE41D5"/>
    <w:rsid w:val="00BF7CE5"/>
    <w:rsid w:val="00BF7D56"/>
    <w:rsid w:val="00C023F8"/>
    <w:rsid w:val="00C24B95"/>
    <w:rsid w:val="00C26591"/>
    <w:rsid w:val="00C41803"/>
    <w:rsid w:val="00C4370E"/>
    <w:rsid w:val="00C57005"/>
    <w:rsid w:val="00C57486"/>
    <w:rsid w:val="00C57BFD"/>
    <w:rsid w:val="00C65A31"/>
    <w:rsid w:val="00C65F61"/>
    <w:rsid w:val="00C66385"/>
    <w:rsid w:val="00C7140B"/>
    <w:rsid w:val="00C8293D"/>
    <w:rsid w:val="00C85075"/>
    <w:rsid w:val="00C857D7"/>
    <w:rsid w:val="00C91BFC"/>
    <w:rsid w:val="00C94A53"/>
    <w:rsid w:val="00CA5E54"/>
    <w:rsid w:val="00CA5F4C"/>
    <w:rsid w:val="00CB1AB7"/>
    <w:rsid w:val="00CB261E"/>
    <w:rsid w:val="00CB67FF"/>
    <w:rsid w:val="00CC111B"/>
    <w:rsid w:val="00CC7C25"/>
    <w:rsid w:val="00CD7FAC"/>
    <w:rsid w:val="00CE13F2"/>
    <w:rsid w:val="00CE188F"/>
    <w:rsid w:val="00CE63D9"/>
    <w:rsid w:val="00CF08AE"/>
    <w:rsid w:val="00CF6723"/>
    <w:rsid w:val="00CF6D04"/>
    <w:rsid w:val="00D00634"/>
    <w:rsid w:val="00D037FC"/>
    <w:rsid w:val="00D06833"/>
    <w:rsid w:val="00D07722"/>
    <w:rsid w:val="00D14E9C"/>
    <w:rsid w:val="00D2081C"/>
    <w:rsid w:val="00D23BFA"/>
    <w:rsid w:val="00D30225"/>
    <w:rsid w:val="00D32228"/>
    <w:rsid w:val="00D323A4"/>
    <w:rsid w:val="00D34693"/>
    <w:rsid w:val="00D40F48"/>
    <w:rsid w:val="00D410C9"/>
    <w:rsid w:val="00D42D47"/>
    <w:rsid w:val="00D45502"/>
    <w:rsid w:val="00D52B88"/>
    <w:rsid w:val="00D52CEB"/>
    <w:rsid w:val="00D62B26"/>
    <w:rsid w:val="00D725E2"/>
    <w:rsid w:val="00D727E7"/>
    <w:rsid w:val="00D73AC1"/>
    <w:rsid w:val="00D83CAA"/>
    <w:rsid w:val="00D938FF"/>
    <w:rsid w:val="00DA0CA4"/>
    <w:rsid w:val="00DA24E8"/>
    <w:rsid w:val="00DA2629"/>
    <w:rsid w:val="00DA2739"/>
    <w:rsid w:val="00DB1E2C"/>
    <w:rsid w:val="00DB7117"/>
    <w:rsid w:val="00DC023A"/>
    <w:rsid w:val="00DC1111"/>
    <w:rsid w:val="00DE2374"/>
    <w:rsid w:val="00DE6999"/>
    <w:rsid w:val="00DF03B7"/>
    <w:rsid w:val="00DF2CFC"/>
    <w:rsid w:val="00DF303B"/>
    <w:rsid w:val="00E127F1"/>
    <w:rsid w:val="00E265B3"/>
    <w:rsid w:val="00E346B1"/>
    <w:rsid w:val="00E42FAC"/>
    <w:rsid w:val="00E477D6"/>
    <w:rsid w:val="00E530D0"/>
    <w:rsid w:val="00E5412F"/>
    <w:rsid w:val="00E55A16"/>
    <w:rsid w:val="00E568BB"/>
    <w:rsid w:val="00E638BA"/>
    <w:rsid w:val="00E72134"/>
    <w:rsid w:val="00E7774E"/>
    <w:rsid w:val="00E777E8"/>
    <w:rsid w:val="00E8020A"/>
    <w:rsid w:val="00E90AAB"/>
    <w:rsid w:val="00E92C7B"/>
    <w:rsid w:val="00E92CF4"/>
    <w:rsid w:val="00E936E3"/>
    <w:rsid w:val="00E94701"/>
    <w:rsid w:val="00E95662"/>
    <w:rsid w:val="00EA0AC9"/>
    <w:rsid w:val="00EA1E43"/>
    <w:rsid w:val="00EA4906"/>
    <w:rsid w:val="00EA688E"/>
    <w:rsid w:val="00EB1048"/>
    <w:rsid w:val="00EB218A"/>
    <w:rsid w:val="00EB4502"/>
    <w:rsid w:val="00EC1368"/>
    <w:rsid w:val="00ED3150"/>
    <w:rsid w:val="00ED5A63"/>
    <w:rsid w:val="00EE3884"/>
    <w:rsid w:val="00EF6A84"/>
    <w:rsid w:val="00F006F8"/>
    <w:rsid w:val="00F07BE7"/>
    <w:rsid w:val="00F118E7"/>
    <w:rsid w:val="00F139B6"/>
    <w:rsid w:val="00F175BF"/>
    <w:rsid w:val="00F21060"/>
    <w:rsid w:val="00F33E20"/>
    <w:rsid w:val="00F351A7"/>
    <w:rsid w:val="00F40491"/>
    <w:rsid w:val="00F4287F"/>
    <w:rsid w:val="00F511C6"/>
    <w:rsid w:val="00F55344"/>
    <w:rsid w:val="00F61A09"/>
    <w:rsid w:val="00F63120"/>
    <w:rsid w:val="00F63AC9"/>
    <w:rsid w:val="00F65F5F"/>
    <w:rsid w:val="00F678F9"/>
    <w:rsid w:val="00F67E58"/>
    <w:rsid w:val="00F72430"/>
    <w:rsid w:val="00F74837"/>
    <w:rsid w:val="00F7762F"/>
    <w:rsid w:val="00F81545"/>
    <w:rsid w:val="00F934EF"/>
    <w:rsid w:val="00FA0ECB"/>
    <w:rsid w:val="00FC3DC2"/>
    <w:rsid w:val="00FC4909"/>
    <w:rsid w:val="00FC5327"/>
    <w:rsid w:val="00FD53ED"/>
    <w:rsid w:val="00FD7025"/>
    <w:rsid w:val="00FE04D7"/>
    <w:rsid w:val="00FE1078"/>
    <w:rsid w:val="00FE1493"/>
    <w:rsid w:val="00FE1658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E3A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E3A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BE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AE1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5027A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04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8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547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E3A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E3A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BE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AE1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5027A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04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8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5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85E93-954D-4138-8834-A2DA9AA3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3822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Lichacz</dc:creator>
  <cp:lastModifiedBy>Justyna Lichacz</cp:lastModifiedBy>
  <cp:revision>3</cp:revision>
  <cp:lastPrinted>2018-08-17T08:04:00Z</cp:lastPrinted>
  <dcterms:created xsi:type="dcterms:W3CDTF">2018-08-24T06:38:00Z</dcterms:created>
  <dcterms:modified xsi:type="dcterms:W3CDTF">2018-08-24T07:33:00Z</dcterms:modified>
</cp:coreProperties>
</file>